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5756B6"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5756B6" w:rsidRDefault="00BC57D8" w:rsidP="00131490">
            <w:pPr>
              <w:pStyle w:val="ColumnHeading"/>
              <w:rPr>
                <w:rFonts w:asciiTheme="minorHAnsi" w:hAnsiTheme="minorHAnsi" w:cstheme="minorHAnsi"/>
                <w:b w:val="0"/>
                <w:bCs/>
                <w:sz w:val="22"/>
                <w:szCs w:val="22"/>
              </w:rPr>
            </w:pPr>
            <w:bookmarkStart w:id="0" w:name="dcusa_response1"/>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5756B6" w:rsidRDefault="00BC57D8" w:rsidP="00131490">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6140F314" w14:textId="77777777" w:rsidR="00BC57D8" w:rsidRPr="005756B6" w:rsidRDefault="00BC57D8" w:rsidP="00131490">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40257A33" w:rsidR="00BC57D8"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Do you understand the intent of DCP 463</w:t>
            </w:r>
            <w:r w:rsidR="00171983"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680F61BB" w14:textId="173C16D9" w:rsidR="00BC57D8" w:rsidRPr="005756B6"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B836AA" w:rsidRPr="005756B6" w14:paraId="6AB7FB4A" w14:textId="77777777" w:rsidTr="00166D55">
        <w:sdt>
          <w:sdtPr>
            <w:rPr>
              <w:rFonts w:asciiTheme="minorHAnsi" w:eastAsia="Arial" w:hAnsiTheme="minorHAnsi" w:cstheme="minorHAnsi"/>
              <w:b w:val="0"/>
              <w:bCs/>
              <w:sz w:val="22"/>
              <w:szCs w:val="22"/>
            </w:rPr>
            <w:alias w:val="Organisation"/>
            <w:tag w:val="organisation"/>
            <w:id w:val="1705980625"/>
            <w:placeholder>
              <w:docPart w:val="9FEEDA01AEAA4C7F99EDDFA50A8C64D6"/>
            </w:placeholder>
            <w:text/>
          </w:sdtPr>
          <w:sdtContent>
            <w:tc>
              <w:tcPr>
                <w:tcW w:w="1730" w:type="dxa"/>
              </w:tcPr>
              <w:p w14:paraId="335ECE2A" w14:textId="22F2FBF5" w:rsidR="00B836AA" w:rsidRPr="005756B6" w:rsidRDefault="00D854B5" w:rsidP="00A759B6">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5717FB2C" w14:textId="2D634E92" w:rsidR="00B836AA" w:rsidRPr="005756B6" w:rsidRDefault="00D854B5" w:rsidP="00A759B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E0B9FA0" w14:textId="1A53D429" w:rsidR="00B836AA" w:rsidRPr="005756B6" w:rsidRDefault="00D854B5" w:rsidP="0062158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2EF79265" w14:textId="77777777" w:rsidR="00B836AA" w:rsidRPr="005756B6" w:rsidRDefault="00B836AA" w:rsidP="0062158C">
            <w:pPr>
              <w:pStyle w:val="ColumnHeading"/>
              <w:rPr>
                <w:rFonts w:asciiTheme="minorHAnsi" w:hAnsiTheme="minorHAnsi" w:cstheme="minorHAnsi"/>
                <w:b w:val="0"/>
                <w:bCs/>
                <w:sz w:val="22"/>
                <w:szCs w:val="22"/>
              </w:rPr>
            </w:pPr>
          </w:p>
        </w:tc>
      </w:tr>
      <w:tr w:rsidR="00F65952" w:rsidRPr="005756B6" w14:paraId="7C4524FE" w14:textId="77777777" w:rsidTr="00166D55">
        <w:sdt>
          <w:sdtPr>
            <w:rPr>
              <w:rFonts w:asciiTheme="minorHAnsi" w:eastAsia="Arial" w:hAnsiTheme="minorHAnsi" w:cstheme="minorHAnsi"/>
              <w:b w:val="0"/>
              <w:bCs/>
              <w:sz w:val="22"/>
              <w:szCs w:val="22"/>
            </w:rPr>
            <w:alias w:val="Organisation"/>
            <w:tag w:val="organisation"/>
            <w:id w:val="822166382"/>
            <w:placeholder>
              <w:docPart w:val="2B0273FFD2BC4B6FB511676C08B606D0"/>
            </w:placeholder>
            <w:text/>
          </w:sdtPr>
          <w:sdtContent>
            <w:tc>
              <w:tcPr>
                <w:tcW w:w="1730" w:type="dxa"/>
              </w:tcPr>
              <w:p w14:paraId="79BB570E" w14:textId="1885BE3A" w:rsidR="00F65952" w:rsidRPr="005756B6" w:rsidRDefault="00DF209C" w:rsidP="00F65952">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307BA36" w14:textId="64191C2A" w:rsidR="00F65952" w:rsidRPr="005756B6" w:rsidRDefault="00DF209C" w:rsidP="00F6595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A7F627C" w14:textId="38788941" w:rsidR="00F65952" w:rsidRPr="005756B6" w:rsidRDefault="00DF209C" w:rsidP="00F6595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03F22A15" w14:textId="77777777" w:rsidR="00F65952" w:rsidRPr="005756B6" w:rsidRDefault="00F65952" w:rsidP="00F65952">
            <w:pPr>
              <w:pStyle w:val="ColumnHeading"/>
              <w:rPr>
                <w:rFonts w:asciiTheme="minorHAnsi" w:hAnsiTheme="minorHAnsi" w:cstheme="minorHAnsi"/>
                <w:b w:val="0"/>
                <w:bCs/>
                <w:sz w:val="22"/>
                <w:szCs w:val="22"/>
              </w:rPr>
            </w:pPr>
          </w:p>
        </w:tc>
      </w:tr>
      <w:tr w:rsidR="009E080F" w:rsidRPr="005756B6" w14:paraId="25863522" w14:textId="77777777" w:rsidTr="00166D55">
        <w:sdt>
          <w:sdtPr>
            <w:rPr>
              <w:rFonts w:asciiTheme="minorHAnsi" w:hAnsiTheme="minorHAnsi" w:cstheme="minorHAnsi"/>
              <w:b w:val="0"/>
              <w:bCs/>
              <w:sz w:val="22"/>
              <w:szCs w:val="22"/>
            </w:rPr>
            <w:alias w:val="Organisation"/>
            <w:tag w:val="organisation"/>
            <w:id w:val="1974243618"/>
            <w:placeholder>
              <w:docPart w:val="34D26BF962084935ACCD25276952F2BE"/>
            </w:placeholder>
            <w:text/>
          </w:sdtPr>
          <w:sdtContent>
            <w:tc>
              <w:tcPr>
                <w:tcW w:w="1730" w:type="dxa"/>
              </w:tcPr>
              <w:p w14:paraId="627A4B69" w14:textId="25A38970"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08ABD536" w14:textId="2216B85C"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431F38D5" w14:textId="785DF0A3"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CF9C97C"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529739F9" w14:textId="77777777" w:rsidTr="00166D55">
        <w:tc>
          <w:tcPr>
            <w:tcW w:w="1730" w:type="dxa"/>
          </w:tcPr>
          <w:p w14:paraId="4E532651" w14:textId="6D6D4D05"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66F1C1AC" w14:textId="15309F19"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39FD1ED" w14:textId="277F5AEC"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05456743"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20E12F06" w14:textId="77777777" w:rsidTr="00166D55">
        <w:tc>
          <w:tcPr>
            <w:tcW w:w="1730" w:type="dxa"/>
          </w:tcPr>
          <w:p w14:paraId="0BE365CD" w14:textId="36E178E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2DC51AED" w14:textId="02E8660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DA6CB70" w14:textId="09943E68"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Our understanding is that the intent of DCP463 is largely the same as that of DCP411, which Ofgem rejected in April 2024, with the main difference being that DCP463 is to apply to CT customers only (whereas DCP411 was to apply to all customers).</w:t>
            </w:r>
          </w:p>
        </w:tc>
        <w:tc>
          <w:tcPr>
            <w:tcW w:w="3747" w:type="dxa"/>
            <w:shd w:val="clear" w:color="auto" w:fill="E2EFD9" w:themeFill="accent6" w:themeFillTint="33"/>
          </w:tcPr>
          <w:p w14:paraId="02D7839F"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3538D0F3" w14:textId="77777777" w:rsidTr="00166D55">
        <w:sdt>
          <w:sdtPr>
            <w:rPr>
              <w:rFonts w:asciiTheme="minorHAnsi" w:hAnsiTheme="minorHAnsi" w:cstheme="minorHAnsi"/>
              <w:b w:val="0"/>
              <w:bCs/>
              <w:sz w:val="22"/>
              <w:szCs w:val="22"/>
            </w:rPr>
            <w:alias w:val="Organisation"/>
            <w:tag w:val="organisation"/>
            <w:id w:val="-1650210687"/>
            <w:placeholder>
              <w:docPart w:val="20BAA8AB93D848D9B5B2700E102CDA8E"/>
            </w:placeholder>
            <w:text/>
          </w:sdtPr>
          <w:sdtContent>
            <w:tc>
              <w:tcPr>
                <w:tcW w:w="1730" w:type="dxa"/>
              </w:tcPr>
              <w:p w14:paraId="42FB19C4" w14:textId="4A08100E"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36185C81" w14:textId="6C02C728"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FA194B5" w14:textId="6F92B83A"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Yes</w:t>
            </w:r>
          </w:p>
        </w:tc>
        <w:tc>
          <w:tcPr>
            <w:tcW w:w="3747" w:type="dxa"/>
            <w:shd w:val="clear" w:color="auto" w:fill="E2EFD9" w:themeFill="accent6" w:themeFillTint="33"/>
          </w:tcPr>
          <w:p w14:paraId="54D2C768"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2045AB3E" w14:textId="77777777" w:rsidTr="00166D55">
        <w:sdt>
          <w:sdtPr>
            <w:rPr>
              <w:rFonts w:asciiTheme="minorHAnsi" w:hAnsiTheme="minorHAnsi" w:cstheme="minorHAnsi"/>
              <w:b w:val="0"/>
              <w:bCs/>
              <w:sz w:val="22"/>
              <w:szCs w:val="22"/>
            </w:rPr>
            <w:alias w:val="Organisation"/>
            <w:tag w:val="organisation"/>
            <w:id w:val="548963471"/>
            <w:placeholder>
              <w:docPart w:val="69927D5C504D44B89111E035F8E98A8D"/>
            </w:placeholder>
            <w:text/>
          </w:sdtPr>
          <w:sdtContent>
            <w:tc>
              <w:tcPr>
                <w:tcW w:w="1730" w:type="dxa"/>
              </w:tcPr>
              <w:p w14:paraId="47C69AF7" w14:textId="007C8473"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2933C468" w14:textId="757ADAA9"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420298FB" w14:textId="0B52E50B"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78B3AECB"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3F69BB15" w14:textId="77777777" w:rsidTr="00166D55">
        <w:sdt>
          <w:sdtPr>
            <w:rPr>
              <w:rFonts w:asciiTheme="minorHAnsi" w:hAnsiTheme="minorHAnsi" w:cstheme="minorHAnsi"/>
              <w:b w:val="0"/>
              <w:bCs/>
              <w:sz w:val="22"/>
              <w:szCs w:val="22"/>
            </w:rPr>
            <w:alias w:val="Organisation"/>
            <w:tag w:val="organisation"/>
            <w:id w:val="-707255075"/>
            <w:placeholder>
              <w:docPart w:val="037CD0D24E504178B791403F3145B637"/>
            </w:placeholder>
            <w:text/>
          </w:sdtPr>
          <w:sdtContent>
            <w:tc>
              <w:tcPr>
                <w:tcW w:w="1730" w:type="dxa"/>
              </w:tcPr>
              <w:p w14:paraId="7FBBDB90" w14:textId="3EFD700C"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64E33306" w14:textId="3F623A15"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B295600" w14:textId="69461D14" w:rsidR="00053F42" w:rsidRPr="005756B6" w:rsidRDefault="00000000" w:rsidP="00053F42">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1"/>
                <w:id w:val="-1219824294"/>
                <w:placeholder>
                  <w:docPart w:val="E1F1532FDF514E9C8998174AA3401CBE"/>
                </w:placeholder>
              </w:sdtPr>
              <w:sdtContent>
                <w:r w:rsidR="00053F42" w:rsidRPr="005756B6">
                  <w:rPr>
                    <w:rFonts w:asciiTheme="minorHAnsi" w:hAnsiTheme="minorHAnsi" w:cstheme="minorHAnsi"/>
                    <w:b w:val="0"/>
                    <w:bCs/>
                    <w:sz w:val="22"/>
                    <w:szCs w:val="22"/>
                  </w:rPr>
                  <w:t>Yes, we understand the intent of this DCP</w:t>
                </w:r>
              </w:sdtContent>
            </w:sdt>
            <w:r w:rsidR="00053F42" w:rsidRPr="005756B6">
              <w:rPr>
                <w:rFonts w:asciiTheme="minorHAnsi" w:hAnsiTheme="minorHAnsi" w:cstheme="minorHAnsi"/>
                <w:b w:val="0"/>
                <w:bCs/>
                <w:sz w:val="22"/>
                <w:szCs w:val="22"/>
              </w:rPr>
              <w:t>.</w:t>
            </w:r>
          </w:p>
        </w:tc>
        <w:tc>
          <w:tcPr>
            <w:tcW w:w="3747" w:type="dxa"/>
            <w:shd w:val="clear" w:color="auto" w:fill="E2EFD9" w:themeFill="accent6" w:themeFillTint="33"/>
          </w:tcPr>
          <w:p w14:paraId="7BD5429F"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C187449" w14:textId="77777777" w:rsidTr="00166D55">
        <w:tc>
          <w:tcPr>
            <w:tcW w:w="1730" w:type="dxa"/>
          </w:tcPr>
          <w:p w14:paraId="00BD8334" w14:textId="3FC6A5D1"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015F06D6" w14:textId="42D4132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3595E1E9" w14:textId="08E97391"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Yes</w:t>
            </w:r>
          </w:p>
        </w:tc>
        <w:tc>
          <w:tcPr>
            <w:tcW w:w="3747" w:type="dxa"/>
            <w:shd w:val="clear" w:color="auto" w:fill="E2EFD9" w:themeFill="accent6" w:themeFillTint="33"/>
          </w:tcPr>
          <w:p w14:paraId="52088663" w14:textId="77777777" w:rsidR="006170A5" w:rsidRPr="005756B6" w:rsidRDefault="006170A5" w:rsidP="006170A5">
            <w:pPr>
              <w:pStyle w:val="ColumnHeading"/>
              <w:rPr>
                <w:rFonts w:asciiTheme="minorHAnsi" w:hAnsiTheme="minorHAnsi" w:cstheme="minorHAnsi"/>
                <w:b w:val="0"/>
                <w:bCs/>
                <w:sz w:val="22"/>
                <w:szCs w:val="22"/>
              </w:rPr>
            </w:pPr>
          </w:p>
        </w:tc>
      </w:tr>
      <w:tr w:rsidR="006170A5" w:rsidRPr="005756B6" w14:paraId="61EA7AC6" w14:textId="77777777" w:rsidTr="00166D55">
        <w:tc>
          <w:tcPr>
            <w:tcW w:w="1730" w:type="dxa"/>
          </w:tcPr>
          <w:p w14:paraId="7CA87CA5" w14:textId="3EF09F03" w:rsidR="006170A5" w:rsidRPr="005756B6" w:rsidRDefault="00CA6018" w:rsidP="006170A5">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66C2BFB3" w14:textId="500D1EB6" w:rsidR="00CA6018" w:rsidRPr="00CA6018" w:rsidRDefault="00CA6018" w:rsidP="00CA6018">
            <w:r w:rsidRPr="005756B6">
              <w:rPr>
                <w:rFonts w:asciiTheme="minorHAnsi" w:hAnsiTheme="minorHAnsi" w:cstheme="minorHAnsi"/>
                <w:bCs/>
                <w:sz w:val="22"/>
                <w:szCs w:val="22"/>
              </w:rPr>
              <w:t>Confidential</w:t>
            </w:r>
          </w:p>
        </w:tc>
        <w:tc>
          <w:tcPr>
            <w:tcW w:w="7040" w:type="dxa"/>
          </w:tcPr>
          <w:p w14:paraId="5841164F" w14:textId="0D870890" w:rsidR="006170A5" w:rsidRPr="005756B6" w:rsidRDefault="00CA6018" w:rsidP="006170A5">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5401BE33" w14:textId="77777777" w:rsidR="006170A5" w:rsidRPr="005756B6" w:rsidRDefault="006170A5" w:rsidP="006170A5">
            <w:pPr>
              <w:pStyle w:val="ColumnHeading"/>
              <w:rPr>
                <w:rFonts w:asciiTheme="minorHAnsi" w:hAnsiTheme="minorHAnsi" w:cstheme="minorHAnsi"/>
                <w:b w:val="0"/>
                <w:bCs/>
                <w:sz w:val="22"/>
                <w:szCs w:val="22"/>
              </w:rPr>
            </w:pPr>
          </w:p>
        </w:tc>
      </w:tr>
      <w:tr w:rsidR="001D2C96" w:rsidRPr="005756B6" w14:paraId="2690160A" w14:textId="77777777" w:rsidTr="00166D55">
        <w:tc>
          <w:tcPr>
            <w:tcW w:w="1730" w:type="dxa"/>
          </w:tcPr>
          <w:p w14:paraId="764855F0" w14:textId="3FA0416E"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5015D71E" w14:textId="01FAFF8B" w:rsidR="001D2C96" w:rsidRPr="005756B6" w:rsidRDefault="001D2C96" w:rsidP="001D2C96">
            <w:pPr>
              <w:rPr>
                <w:rFonts w:cstheme="minorHAnsi"/>
                <w:bCs/>
              </w:rPr>
            </w:pPr>
            <w:r w:rsidRPr="005756B6">
              <w:rPr>
                <w:rFonts w:asciiTheme="minorHAnsi" w:hAnsiTheme="minorHAnsi" w:cstheme="minorHAnsi"/>
                <w:bCs/>
                <w:sz w:val="22"/>
                <w:szCs w:val="22"/>
              </w:rPr>
              <w:t>Confidential</w:t>
            </w:r>
          </w:p>
        </w:tc>
        <w:tc>
          <w:tcPr>
            <w:tcW w:w="7040" w:type="dxa"/>
          </w:tcPr>
          <w:p w14:paraId="70EA6858" w14:textId="3D3AB2F5" w:rsidR="001D2C96" w:rsidRDefault="001D2C96" w:rsidP="001D2C96">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6BB1FEFD"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220F3C8B" w14:textId="77777777" w:rsidTr="000B48B1">
        <w:tc>
          <w:tcPr>
            <w:tcW w:w="14076" w:type="dxa"/>
            <w:gridSpan w:val="4"/>
            <w:shd w:val="clear" w:color="auto" w:fill="E2EFD9" w:themeFill="accent6" w:themeFillTint="33"/>
          </w:tcPr>
          <w:p w14:paraId="52F52813" w14:textId="2E6A87BB"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Working Group Conclusions:</w:t>
            </w:r>
          </w:p>
        </w:tc>
      </w:tr>
      <w:bookmarkEnd w:id="0"/>
    </w:tbl>
    <w:p w14:paraId="2A4B08DC" w14:textId="77777777" w:rsidR="00C60583" w:rsidRPr="005756B6" w:rsidRDefault="00C60583"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200E877A"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CD3652F"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34DD9610"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33D2C36C"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379FD762" w14:textId="0FD470B2"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Are you supportive of the principles of DCP 463</w:t>
            </w:r>
            <w:r w:rsidR="00C81009"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0A169994"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519910E2" w14:textId="77777777" w:rsidTr="005B462E">
        <w:sdt>
          <w:sdtPr>
            <w:rPr>
              <w:rFonts w:asciiTheme="minorHAnsi" w:eastAsia="Arial" w:hAnsiTheme="minorHAnsi" w:cstheme="minorHAnsi"/>
              <w:b w:val="0"/>
              <w:bCs/>
              <w:sz w:val="22"/>
              <w:szCs w:val="22"/>
            </w:rPr>
            <w:alias w:val="Organisation"/>
            <w:tag w:val="organisation"/>
            <w:id w:val="504644304"/>
            <w:placeholder>
              <w:docPart w:val="81D1CFF38505461AB946BDCDF3AA51E9"/>
            </w:placeholder>
            <w:text/>
          </w:sdtPr>
          <w:sdtContent>
            <w:tc>
              <w:tcPr>
                <w:tcW w:w="1730" w:type="dxa"/>
              </w:tcPr>
              <w:p w14:paraId="68701C73" w14:textId="2F0925B4"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30004C68" w14:textId="17255A6B"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Verdana" w:eastAsia="Arial" w:hAnsi="Verdana" w:cstheme="minorHAnsi"/>
              <w:b/>
              <w:bCs/>
              <w:sz w:val="20"/>
            </w:rPr>
            <w:tag w:val="dcusa_response2"/>
            <w:id w:val="-1085302694"/>
            <w:placeholder>
              <w:docPart w:val="39321235A2844CF0AE6AB546B7FE92A3"/>
            </w:placeholder>
          </w:sdtPr>
          <w:sdtEndPr>
            <w:rPr>
              <w:rFonts w:asciiTheme="minorHAnsi" w:hAnsiTheme="minorHAnsi"/>
              <w:sz w:val="22"/>
              <w:szCs w:val="22"/>
            </w:rPr>
          </w:sdtEndPr>
          <w:sdtContent>
            <w:tc>
              <w:tcPr>
                <w:tcW w:w="7040" w:type="dxa"/>
              </w:tcPr>
              <w:p w14:paraId="2219E314" w14:textId="77777777" w:rsidR="00D854B5" w:rsidRPr="00D854B5" w:rsidRDefault="00D854B5" w:rsidP="00D854B5">
                <w:pPr>
                  <w:spacing w:after="200" w:line="240" w:lineRule="atLeast"/>
                  <w:rPr>
                    <w:rFonts w:asciiTheme="minorHAnsi" w:eastAsia="Arial" w:hAnsiTheme="minorHAnsi" w:cstheme="minorHAnsi"/>
                    <w:bCs/>
                    <w:sz w:val="22"/>
                    <w:szCs w:val="22"/>
                  </w:rPr>
                </w:pPr>
                <w:r w:rsidRPr="00D854B5">
                  <w:rPr>
                    <w:rFonts w:asciiTheme="minorHAnsi" w:eastAsia="Arial" w:hAnsiTheme="minorHAnsi" w:cstheme="minorHAnsi"/>
                    <w:bCs/>
                    <w:sz w:val="22"/>
                    <w:szCs w:val="22"/>
                  </w:rPr>
                  <w:t xml:space="preserve">The proposer has drawn comparisons with the Ofgem approved DCP 440 “Consuming de-energised” modification. Whilst we were supportive of DCP 440 on the basis that there was evidence of a customer actually using </w:t>
                </w:r>
                <w:r w:rsidRPr="00D854B5">
                  <w:rPr>
                    <w:rFonts w:asciiTheme="minorHAnsi" w:eastAsia="Arial" w:hAnsiTheme="minorHAnsi" w:cstheme="minorHAnsi"/>
                    <w:bCs/>
                    <w:sz w:val="22"/>
                    <w:szCs w:val="22"/>
                  </w:rPr>
                  <w:lastRenderedPageBreak/>
                  <w:t>energy at a site and therefore should bear the costs of using the network we do not believe the same argument applies to DCP 463.</w:t>
                </w:r>
              </w:p>
              <w:p w14:paraId="562936B4" w14:textId="77777777" w:rsidR="00D854B5" w:rsidRPr="00D854B5" w:rsidRDefault="00D854B5" w:rsidP="00D854B5">
                <w:pPr>
                  <w:spacing w:after="200" w:line="240" w:lineRule="atLeast"/>
                  <w:rPr>
                    <w:rFonts w:asciiTheme="minorHAnsi" w:eastAsia="Arial" w:hAnsiTheme="minorHAnsi" w:cstheme="minorHAnsi"/>
                    <w:bCs/>
                    <w:sz w:val="22"/>
                    <w:szCs w:val="22"/>
                  </w:rPr>
                </w:pPr>
                <w:r w:rsidRPr="00D854B5">
                  <w:rPr>
                    <w:rFonts w:asciiTheme="minorHAnsi" w:eastAsia="Arial" w:hAnsiTheme="minorHAnsi" w:cstheme="minorHAnsi"/>
                    <w:bCs/>
                    <w:sz w:val="22"/>
                    <w:szCs w:val="22"/>
                  </w:rPr>
                  <w:t>Where sites are de-energised but not consuming there is often no customer present to pass on charges to and therefore any charges would end up as bad debt which would ultimately be borne by all customers.</w:t>
                </w:r>
              </w:p>
              <w:p w14:paraId="06247953" w14:textId="77777777" w:rsidR="00D854B5" w:rsidRPr="00D854B5" w:rsidRDefault="00D854B5" w:rsidP="00D854B5">
                <w:pPr>
                  <w:spacing w:after="200" w:line="240" w:lineRule="atLeast"/>
                  <w:rPr>
                    <w:rFonts w:asciiTheme="minorHAnsi" w:eastAsia="Arial" w:hAnsiTheme="minorHAnsi" w:cstheme="minorHAnsi"/>
                    <w:bCs/>
                    <w:sz w:val="22"/>
                    <w:szCs w:val="22"/>
                  </w:rPr>
                </w:pPr>
                <w:r w:rsidRPr="00D854B5">
                  <w:rPr>
                    <w:rFonts w:asciiTheme="minorHAnsi" w:eastAsia="Arial" w:hAnsiTheme="minorHAnsi" w:cstheme="minorHAnsi"/>
                    <w:bCs/>
                    <w:sz w:val="22"/>
                    <w:szCs w:val="22"/>
                  </w:rPr>
                  <w:t>Our preference would be for a process to be put in place where Suppliers of long term de-energised sites are able to relinquish the “reserved” capacity to the network and for this to be incorporated in any network planning models.</w:t>
                </w:r>
              </w:p>
              <w:p w14:paraId="16800973" w14:textId="404F2823" w:rsidR="00D854B5" w:rsidRPr="005756B6" w:rsidRDefault="00D854B5" w:rsidP="00D854B5">
                <w:pPr>
                  <w:pStyle w:val="ColumnHeading"/>
                  <w:rPr>
                    <w:rFonts w:asciiTheme="minorHAnsi" w:hAnsiTheme="minorHAnsi" w:cstheme="minorHAnsi"/>
                    <w:b w:val="0"/>
                    <w:bCs/>
                    <w:sz w:val="22"/>
                    <w:szCs w:val="22"/>
                    <w:lang w:val="en-GB"/>
                  </w:rPr>
                </w:pPr>
              </w:p>
            </w:tc>
          </w:sdtContent>
        </w:sdt>
        <w:tc>
          <w:tcPr>
            <w:tcW w:w="3747" w:type="dxa"/>
            <w:shd w:val="clear" w:color="auto" w:fill="E2EFD9" w:themeFill="accent6" w:themeFillTint="33"/>
          </w:tcPr>
          <w:p w14:paraId="48F7482F"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58504F54" w14:textId="77777777" w:rsidTr="005B462E">
        <w:sdt>
          <w:sdtPr>
            <w:rPr>
              <w:rFonts w:asciiTheme="minorHAnsi" w:eastAsia="Arial" w:hAnsiTheme="minorHAnsi" w:cstheme="minorHAnsi"/>
              <w:b w:val="0"/>
              <w:bCs/>
              <w:sz w:val="22"/>
              <w:szCs w:val="22"/>
            </w:rPr>
            <w:alias w:val="Organisation"/>
            <w:tag w:val="organisation"/>
            <w:id w:val="1038861169"/>
            <w:placeholder>
              <w:docPart w:val="5726D65152F34C04BD8B23367063C4DC"/>
            </w:placeholder>
            <w:text/>
          </w:sdtPr>
          <w:sdtContent>
            <w:tc>
              <w:tcPr>
                <w:tcW w:w="1730" w:type="dxa"/>
              </w:tcPr>
              <w:p w14:paraId="782997D3" w14:textId="05F5C0F3"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6EB25ECE" w14:textId="1E274D23"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BEBE711" w14:textId="250D0267"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340C561C"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3B713C24" w14:textId="77777777" w:rsidTr="005B462E">
        <w:sdt>
          <w:sdtPr>
            <w:rPr>
              <w:rFonts w:asciiTheme="minorHAnsi" w:hAnsiTheme="minorHAnsi" w:cstheme="minorHAnsi"/>
              <w:b w:val="0"/>
              <w:bCs/>
              <w:sz w:val="22"/>
              <w:szCs w:val="22"/>
            </w:rPr>
            <w:alias w:val="Organisation"/>
            <w:tag w:val="organisation"/>
            <w:id w:val="-927423840"/>
            <w:placeholder>
              <w:docPart w:val="4E362DE0F82845F1B3DA0C9C88C279DC"/>
            </w:placeholder>
            <w:text/>
          </w:sdtPr>
          <w:sdtContent>
            <w:tc>
              <w:tcPr>
                <w:tcW w:w="1730" w:type="dxa"/>
              </w:tcPr>
              <w:p w14:paraId="1C003D95" w14:textId="66F08E9D"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50473E77" w14:textId="010CD539"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asciiTheme="minorHAnsi" w:hAnsiTheme="minorHAnsi" w:cstheme="minorHAnsi"/>
              <w:b w:val="0"/>
              <w:bCs/>
              <w:sz w:val="22"/>
              <w:szCs w:val="22"/>
            </w:rPr>
            <w:tag w:val="dcusa_response2"/>
            <w:id w:val="183254470"/>
            <w:placeholder>
              <w:docPart w:val="3CAA607C165B44F9B58BF4C789C2295F"/>
            </w:placeholder>
          </w:sdtPr>
          <w:sdtContent>
            <w:tc>
              <w:tcPr>
                <w:tcW w:w="7040" w:type="dxa"/>
              </w:tcPr>
              <w:p w14:paraId="5834440E" w14:textId="1944DC36"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In principle yes</w:t>
                </w:r>
              </w:p>
            </w:tc>
          </w:sdtContent>
        </w:sdt>
        <w:tc>
          <w:tcPr>
            <w:tcW w:w="3747" w:type="dxa"/>
            <w:shd w:val="clear" w:color="auto" w:fill="E2EFD9" w:themeFill="accent6" w:themeFillTint="33"/>
          </w:tcPr>
          <w:p w14:paraId="6823AB58"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7753A7BD" w14:textId="77777777" w:rsidTr="005B462E">
        <w:tc>
          <w:tcPr>
            <w:tcW w:w="1730" w:type="dxa"/>
          </w:tcPr>
          <w:p w14:paraId="5BEDD8BE" w14:textId="447A9273"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The Electricity Network Company Ltd.</w:t>
            </w:r>
          </w:p>
        </w:tc>
        <w:tc>
          <w:tcPr>
            <w:tcW w:w="1559" w:type="dxa"/>
          </w:tcPr>
          <w:p w14:paraId="4EA0DBCC" w14:textId="2D510CBC"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C1CF4BC" w14:textId="7260738D"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In principle, we support the fact that a customer shouldn’t receive reservation of capacity for free, but we have concerns that this solution may create too many distortions and opportunities for gaming (such as disconnecting and reconnecting in quick succession), resulting in the overall process being more inefficient to what is already in place.</w:t>
            </w:r>
          </w:p>
        </w:tc>
        <w:tc>
          <w:tcPr>
            <w:tcW w:w="3747" w:type="dxa"/>
            <w:shd w:val="clear" w:color="auto" w:fill="E2EFD9" w:themeFill="accent6" w:themeFillTint="33"/>
          </w:tcPr>
          <w:p w14:paraId="4DE578AF"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13CBD8F8" w14:textId="77777777" w:rsidTr="005B462E">
        <w:tc>
          <w:tcPr>
            <w:tcW w:w="1730" w:type="dxa"/>
          </w:tcPr>
          <w:p w14:paraId="66DD6B38" w14:textId="696883C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57671E75" w14:textId="69933DA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A08438D" w14:textId="71EEC44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As we stated in our response to DCP411, we are supportive of the principle that customers should not be able to open-endedly reserve network capacity they don’t require, thereby preventing other network users from </w:t>
            </w:r>
            <w:r w:rsidRPr="005756B6">
              <w:rPr>
                <w:rFonts w:asciiTheme="minorHAnsi" w:hAnsiTheme="minorHAnsi" w:cstheme="minorHAnsi"/>
                <w:b w:val="0"/>
                <w:bCs/>
                <w:sz w:val="22"/>
                <w:szCs w:val="22"/>
                <w:lang w:val="en-GB"/>
              </w:rPr>
              <w:lastRenderedPageBreak/>
              <w:t xml:space="preserve">accessing that capacity. However, in terms of the proposed approach, in our responses to the two consultations for DCP411, we raised </w:t>
            </w:r>
            <w:proofErr w:type="gramStart"/>
            <w:r w:rsidRPr="005756B6">
              <w:rPr>
                <w:rFonts w:asciiTheme="minorHAnsi" w:hAnsiTheme="minorHAnsi" w:cstheme="minorHAnsi"/>
                <w:b w:val="0"/>
                <w:bCs/>
                <w:sz w:val="22"/>
                <w:szCs w:val="22"/>
                <w:lang w:val="en-GB"/>
              </w:rPr>
              <w:t>a number of</w:t>
            </w:r>
            <w:proofErr w:type="gramEnd"/>
            <w:r w:rsidRPr="005756B6">
              <w:rPr>
                <w:rFonts w:asciiTheme="minorHAnsi" w:hAnsiTheme="minorHAnsi" w:cstheme="minorHAnsi"/>
                <w:b w:val="0"/>
                <w:bCs/>
                <w:sz w:val="22"/>
                <w:szCs w:val="22"/>
                <w:lang w:val="en-GB"/>
              </w:rPr>
              <w:t xml:space="preserve"> practical issues to consider. We don’t consider that this proposal adequately addresses these.</w:t>
            </w:r>
          </w:p>
        </w:tc>
        <w:tc>
          <w:tcPr>
            <w:tcW w:w="3747" w:type="dxa"/>
            <w:shd w:val="clear" w:color="auto" w:fill="E2EFD9" w:themeFill="accent6" w:themeFillTint="33"/>
          </w:tcPr>
          <w:p w14:paraId="1A1431EC" w14:textId="07E824A2"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5B78FFEC" w14:textId="77777777" w:rsidTr="005B462E">
        <w:sdt>
          <w:sdtPr>
            <w:rPr>
              <w:rFonts w:asciiTheme="minorHAnsi" w:hAnsiTheme="minorHAnsi" w:cstheme="minorHAnsi"/>
              <w:b w:val="0"/>
              <w:bCs/>
              <w:sz w:val="22"/>
              <w:szCs w:val="22"/>
            </w:rPr>
            <w:alias w:val="Organisation"/>
            <w:tag w:val="organisation"/>
            <w:id w:val="1353532702"/>
            <w:placeholder>
              <w:docPart w:val="5776EE203D9A41C381748B3B3C450A15"/>
            </w:placeholder>
            <w:text/>
          </w:sdtPr>
          <w:sdtContent>
            <w:tc>
              <w:tcPr>
                <w:tcW w:w="1730" w:type="dxa"/>
              </w:tcPr>
              <w:p w14:paraId="5F56F984" w14:textId="68AAFBA4" w:rsidR="000F27B5" w:rsidRPr="005756B6" w:rsidRDefault="000F27B5" w:rsidP="000F27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Diamond Energy Limited</w:t>
                </w:r>
              </w:p>
            </w:tc>
          </w:sdtContent>
        </w:sdt>
        <w:tc>
          <w:tcPr>
            <w:tcW w:w="1559" w:type="dxa"/>
          </w:tcPr>
          <w:p w14:paraId="26AF2089" w14:textId="15BF9D8E"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757409844"/>
            <w:placeholder>
              <w:docPart w:val="6498B330E79D441AA0E8DC5EB99194BE"/>
            </w:placeholder>
          </w:sdtPr>
          <w:sdtContent>
            <w:tc>
              <w:tcPr>
                <w:tcW w:w="7040" w:type="dxa"/>
              </w:tcPr>
              <w:p w14:paraId="277FEA9B" w14:textId="40C67489" w:rsidR="000F27B5" w:rsidRPr="005756B6" w:rsidRDefault="000F27B5" w:rsidP="000F27B5">
                <w:pPr>
                  <w:pStyle w:val="ColumnHeading"/>
                  <w:tabs>
                    <w:tab w:val="left" w:pos="1000"/>
                  </w:tabs>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Broadly yes – but with provisos</w:t>
                </w:r>
              </w:p>
            </w:tc>
          </w:sdtContent>
        </w:sdt>
        <w:tc>
          <w:tcPr>
            <w:tcW w:w="3747" w:type="dxa"/>
            <w:shd w:val="clear" w:color="auto" w:fill="E2EFD9" w:themeFill="accent6" w:themeFillTint="33"/>
          </w:tcPr>
          <w:p w14:paraId="7158170B"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6B64C28C" w14:textId="77777777" w:rsidTr="005B462E">
        <w:sdt>
          <w:sdtPr>
            <w:rPr>
              <w:rFonts w:asciiTheme="minorHAnsi" w:hAnsiTheme="minorHAnsi" w:cstheme="minorHAnsi"/>
              <w:b w:val="0"/>
              <w:bCs/>
              <w:sz w:val="22"/>
              <w:szCs w:val="22"/>
            </w:rPr>
            <w:alias w:val="Organisation"/>
            <w:tag w:val="organisation"/>
            <w:id w:val="1233894842"/>
            <w:placeholder>
              <w:docPart w:val="06DC8B1798CD4A17BAE7108926342041"/>
            </w:placeholder>
            <w:text/>
          </w:sdtPr>
          <w:sdtContent>
            <w:tc>
              <w:tcPr>
                <w:tcW w:w="1730" w:type="dxa"/>
              </w:tcPr>
              <w:p w14:paraId="4BFEF58C" w14:textId="370A6C70"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0F1EDC85" w14:textId="3FBFCD93"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DFE99EF" w14:textId="6037D1D4"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w:t>
            </w:r>
          </w:p>
        </w:tc>
        <w:tc>
          <w:tcPr>
            <w:tcW w:w="3747" w:type="dxa"/>
            <w:shd w:val="clear" w:color="auto" w:fill="E2EFD9" w:themeFill="accent6" w:themeFillTint="33"/>
          </w:tcPr>
          <w:p w14:paraId="1B642178"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212C1E61" w14:textId="77777777" w:rsidTr="005B462E">
        <w:sdt>
          <w:sdtPr>
            <w:rPr>
              <w:rFonts w:asciiTheme="minorHAnsi" w:hAnsiTheme="minorHAnsi" w:cstheme="minorHAnsi"/>
              <w:b w:val="0"/>
              <w:bCs/>
              <w:sz w:val="22"/>
              <w:szCs w:val="22"/>
            </w:rPr>
            <w:alias w:val="Organisation"/>
            <w:tag w:val="organisation"/>
            <w:id w:val="-146669178"/>
            <w:placeholder>
              <w:docPart w:val="D883D4A9434C454DAE537EBB0D5665DF"/>
            </w:placeholder>
            <w:text/>
          </w:sdtPr>
          <w:sdtContent>
            <w:tc>
              <w:tcPr>
                <w:tcW w:w="1730" w:type="dxa"/>
              </w:tcPr>
              <w:p w14:paraId="0C13824D" w14:textId="1A7D9E4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637A738D" w14:textId="5D86135C"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5332210"/>
            <w:placeholder>
              <w:docPart w:val="1C8E0BDFC7CA438EA156DA3B1F8BF110"/>
            </w:placeholder>
          </w:sdtPr>
          <w:sdtContent>
            <w:tc>
              <w:tcPr>
                <w:tcW w:w="7040" w:type="dxa"/>
              </w:tcPr>
              <w:p w14:paraId="6BAFCF2C" w14:textId="08F88079"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 – we do not support the charging of legitimately de-energised sites for the reasons set out in our following responses.</w:t>
                </w:r>
              </w:p>
            </w:tc>
          </w:sdtContent>
        </w:sdt>
        <w:tc>
          <w:tcPr>
            <w:tcW w:w="3747" w:type="dxa"/>
            <w:shd w:val="clear" w:color="auto" w:fill="E2EFD9" w:themeFill="accent6" w:themeFillTint="33"/>
          </w:tcPr>
          <w:p w14:paraId="52ABBADA"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52F55869" w14:textId="77777777" w:rsidTr="005B462E">
        <w:tc>
          <w:tcPr>
            <w:tcW w:w="1730" w:type="dxa"/>
          </w:tcPr>
          <w:p w14:paraId="41AD6E3B" w14:textId="3FC688F1"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356A92BE" w14:textId="3E80617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48C5D89" w14:textId="7E677B2B"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Yes</w:t>
            </w:r>
          </w:p>
        </w:tc>
        <w:tc>
          <w:tcPr>
            <w:tcW w:w="3747" w:type="dxa"/>
            <w:shd w:val="clear" w:color="auto" w:fill="E2EFD9" w:themeFill="accent6" w:themeFillTint="33"/>
          </w:tcPr>
          <w:p w14:paraId="27ED3ACB"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CA6018" w14:paraId="3E86583D" w14:textId="77777777" w:rsidTr="005B462E">
        <w:tc>
          <w:tcPr>
            <w:tcW w:w="1730" w:type="dxa"/>
          </w:tcPr>
          <w:p w14:paraId="21C65474" w14:textId="0A55F384"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50A29858" w14:textId="1E6BD46A"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3FE568E9" w14:textId="77777777" w:rsidR="00CA6018" w:rsidRPr="00CA6018" w:rsidRDefault="00CA6018" w:rsidP="00CA6018">
            <w:pPr>
              <w:pStyle w:val="ColumnHeading"/>
              <w:rPr>
                <w:b w:val="0"/>
                <w:bCs/>
              </w:rPr>
            </w:pPr>
            <w:r w:rsidRPr="00CA6018">
              <w:rPr>
                <w:b w:val="0"/>
                <w:bCs/>
              </w:rPr>
              <w:t xml:space="preserve">No. We do not at present bill any HH customers for capacity on a de-energised MPAN. There are a number of reasons that a supply is de-energised. </w:t>
            </w:r>
            <w:r w:rsidRPr="00CA6018">
              <w:rPr>
                <w:b w:val="0"/>
                <w:bCs/>
              </w:rPr>
              <w:br/>
              <w:t xml:space="preserve">- Debt warrant visits - Redevelopment / Demolition </w:t>
            </w:r>
          </w:p>
          <w:p w14:paraId="34CE5354" w14:textId="77777777" w:rsidR="00CA6018" w:rsidRPr="00CA6018" w:rsidRDefault="00CA6018" w:rsidP="00CA6018">
            <w:pPr>
              <w:pStyle w:val="ColumnHeading"/>
              <w:rPr>
                <w:b w:val="0"/>
                <w:bCs/>
              </w:rPr>
            </w:pPr>
            <w:r w:rsidRPr="00CA6018">
              <w:rPr>
                <w:b w:val="0"/>
                <w:bCs/>
              </w:rPr>
              <w:t xml:space="preserve">- Long Term Vacants / derelict buildings </w:t>
            </w:r>
          </w:p>
          <w:p w14:paraId="716C2226" w14:textId="77777777" w:rsidR="00CA6018" w:rsidRPr="00CA6018" w:rsidRDefault="00CA6018" w:rsidP="00CA6018">
            <w:pPr>
              <w:pStyle w:val="ColumnHeading"/>
              <w:rPr>
                <w:b w:val="0"/>
                <w:bCs/>
              </w:rPr>
            </w:pPr>
            <w:r w:rsidRPr="00CA6018">
              <w:rPr>
                <w:b w:val="0"/>
                <w:bCs/>
              </w:rPr>
              <w:t xml:space="preserve">- Administration / Receivership </w:t>
            </w:r>
          </w:p>
          <w:p w14:paraId="76982DD1" w14:textId="77777777" w:rsidR="00CA6018" w:rsidRPr="00CA6018" w:rsidRDefault="00CA6018" w:rsidP="00CA6018">
            <w:pPr>
              <w:pStyle w:val="ColumnHeading"/>
              <w:rPr>
                <w:b w:val="0"/>
                <w:bCs/>
              </w:rPr>
            </w:pPr>
            <w:r w:rsidRPr="00CA6018">
              <w:rPr>
                <w:b w:val="0"/>
                <w:bCs/>
              </w:rPr>
              <w:t xml:space="preserve">- Safety reasons e.g. fire </w:t>
            </w:r>
          </w:p>
          <w:p w14:paraId="145A2D5C" w14:textId="77777777" w:rsidR="00CA6018" w:rsidRPr="00CA6018" w:rsidRDefault="00CA6018" w:rsidP="00CA6018">
            <w:pPr>
              <w:pStyle w:val="ColumnHeading"/>
              <w:rPr>
                <w:b w:val="0"/>
                <w:bCs/>
              </w:rPr>
            </w:pPr>
          </w:p>
          <w:p w14:paraId="08BB3646" w14:textId="4722927A" w:rsidR="00CA6018" w:rsidRPr="00CA6018" w:rsidRDefault="00CA6018" w:rsidP="00CA6018">
            <w:pPr>
              <w:pStyle w:val="ColumnHeading"/>
              <w:rPr>
                <w:rFonts w:asciiTheme="minorHAnsi" w:hAnsiTheme="minorHAnsi" w:cstheme="minorHAnsi"/>
                <w:b w:val="0"/>
                <w:bCs/>
                <w:sz w:val="22"/>
                <w:szCs w:val="22"/>
              </w:rPr>
            </w:pPr>
            <w:r w:rsidRPr="00CA6018">
              <w:rPr>
                <w:b w:val="0"/>
                <w:bCs/>
              </w:rPr>
              <w:t>In many cases there is no way that a supplier has a customer to invoice, so introducing this change would essentially just create debt for suppliers, with little chance of recovery. We would be exposed to circa £500k of costs that potentially we could not recover. There are instances where DNO have actually failed to issue a D0125 when a supply has been disconnected.</w:t>
            </w:r>
          </w:p>
        </w:tc>
        <w:tc>
          <w:tcPr>
            <w:tcW w:w="3747" w:type="dxa"/>
            <w:shd w:val="clear" w:color="auto" w:fill="E2EFD9" w:themeFill="accent6" w:themeFillTint="33"/>
          </w:tcPr>
          <w:p w14:paraId="111DC7CA" w14:textId="77777777" w:rsidR="00CA6018" w:rsidRPr="00CA6018" w:rsidRDefault="00CA6018" w:rsidP="00CA6018">
            <w:pPr>
              <w:pStyle w:val="ColumnHeading"/>
              <w:rPr>
                <w:rFonts w:asciiTheme="minorHAnsi" w:hAnsiTheme="minorHAnsi" w:cstheme="minorHAnsi"/>
                <w:b w:val="0"/>
                <w:bCs/>
                <w:sz w:val="22"/>
                <w:szCs w:val="22"/>
              </w:rPr>
            </w:pPr>
          </w:p>
        </w:tc>
      </w:tr>
      <w:tr w:rsidR="001D2C96" w:rsidRPr="00CA6018" w14:paraId="41850E1B" w14:textId="77777777" w:rsidTr="005B462E">
        <w:tc>
          <w:tcPr>
            <w:tcW w:w="1730" w:type="dxa"/>
          </w:tcPr>
          <w:p w14:paraId="57CBA527" w14:textId="7D0A826B"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3A8BAA33" w14:textId="173A48FF"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7547658C" w14:textId="77777777" w:rsidR="001D2C96" w:rsidRDefault="001D2C96" w:rsidP="001D2C96">
            <w:pPr>
              <w:pStyle w:val="ColumnHeading"/>
              <w:rPr>
                <w:b w:val="0"/>
                <w:bCs/>
                <w:lang w:val="en-GB"/>
              </w:rPr>
            </w:pPr>
            <w:r w:rsidRPr="001D2C96">
              <w:rPr>
                <w:b w:val="0"/>
                <w:bCs/>
                <w:lang w:val="en-GB"/>
              </w:rPr>
              <w:t xml:space="preserve">No. Introduction of distribution charges for de-energised CT sites is likely to increase indebtedness levels for customers (particularly business customers) who are not consuming electricity at </w:t>
            </w:r>
            <w:proofErr w:type="gramStart"/>
            <w:r w:rsidRPr="001D2C96">
              <w:rPr>
                <w:b w:val="0"/>
                <w:bCs/>
                <w:lang w:val="en-GB"/>
              </w:rPr>
              <w:t>particular sites</w:t>
            </w:r>
            <w:proofErr w:type="gramEnd"/>
            <w:r w:rsidRPr="001D2C96">
              <w:rPr>
                <w:b w:val="0"/>
                <w:bCs/>
                <w:lang w:val="en-GB"/>
              </w:rPr>
              <w:t>.</w:t>
            </w:r>
          </w:p>
          <w:p w14:paraId="06237C38" w14:textId="77777777" w:rsidR="001D2C96" w:rsidRDefault="001D2C96" w:rsidP="001D2C96">
            <w:pPr>
              <w:pStyle w:val="ColumnHeading"/>
              <w:rPr>
                <w:b w:val="0"/>
                <w:bCs/>
                <w:lang w:val="en-GB"/>
              </w:rPr>
            </w:pPr>
          </w:p>
          <w:p w14:paraId="3BB47840" w14:textId="77777777" w:rsidR="001D2C96" w:rsidRDefault="001D2C96" w:rsidP="001D2C96">
            <w:pPr>
              <w:pStyle w:val="ColumnHeading"/>
              <w:rPr>
                <w:b w:val="0"/>
                <w:bCs/>
                <w:lang w:val="en-GB"/>
              </w:rPr>
            </w:pPr>
            <w:r w:rsidRPr="001D2C96">
              <w:rPr>
                <w:b w:val="0"/>
                <w:bCs/>
                <w:lang w:val="en-GB"/>
              </w:rPr>
              <w:t>Imposition of these charges could potentially result in the full disconnection of de</w:t>
            </w:r>
            <w:r>
              <w:rPr>
                <w:b w:val="0"/>
                <w:bCs/>
                <w:lang w:val="en-GB"/>
              </w:rPr>
              <w:t>-</w:t>
            </w:r>
            <w:r w:rsidRPr="001D2C96">
              <w:rPr>
                <w:b w:val="0"/>
                <w:bCs/>
                <w:lang w:val="en-GB"/>
              </w:rPr>
              <w:t xml:space="preserve">energised business premises to avoid distribution charges, leading to unnecessary work and potential network constraints should supply need to be restored to such premises. </w:t>
            </w:r>
          </w:p>
          <w:p w14:paraId="6CA944A1" w14:textId="77777777" w:rsidR="001D2C96" w:rsidRDefault="001D2C96" w:rsidP="001D2C96">
            <w:pPr>
              <w:pStyle w:val="ColumnHeading"/>
              <w:rPr>
                <w:b w:val="0"/>
                <w:bCs/>
                <w:lang w:val="en-GB"/>
              </w:rPr>
            </w:pPr>
            <w:r w:rsidRPr="001D2C96">
              <w:rPr>
                <w:b w:val="0"/>
                <w:bCs/>
                <w:lang w:val="en-GB"/>
              </w:rPr>
              <w:t xml:space="preserve">From a supplier perspective, it would likely be very difficult to recover these charges from customers, with de-energised sites often being associated with changes of tenancy and difficulty in tracing the customer. Where customers could be identified, they would be likely to resist payment on the grounds that the site </w:t>
            </w:r>
            <w:proofErr w:type="gramStart"/>
            <w:r w:rsidRPr="001D2C96">
              <w:rPr>
                <w:b w:val="0"/>
                <w:bCs/>
                <w:lang w:val="en-GB"/>
              </w:rPr>
              <w:t>was not capable of consuming</w:t>
            </w:r>
            <w:proofErr w:type="gramEnd"/>
            <w:r w:rsidRPr="001D2C96">
              <w:rPr>
                <w:b w:val="0"/>
                <w:bCs/>
                <w:lang w:val="en-GB"/>
              </w:rPr>
              <w:t xml:space="preserve">, leading to suppliers either having to write off the costs or undertake costly revenue protection activities that would be likely to lead to further costs from cases being taken to the energy ombudsman. </w:t>
            </w:r>
          </w:p>
          <w:p w14:paraId="1B0D48FC" w14:textId="15760BA4" w:rsidR="001D2C96" w:rsidRPr="00CA6018" w:rsidRDefault="001D2C96" w:rsidP="001D2C96">
            <w:pPr>
              <w:pStyle w:val="ColumnHeading"/>
              <w:rPr>
                <w:b w:val="0"/>
                <w:bCs/>
              </w:rPr>
            </w:pPr>
            <w:r w:rsidRPr="001D2C96">
              <w:rPr>
                <w:b w:val="0"/>
                <w:bCs/>
                <w:lang w:val="en-GB"/>
              </w:rPr>
              <w:t xml:space="preserve">We made these arguments in our response to modification DCP411 (Charging Deenergised Sites), which was rejected by Ofgem, and </w:t>
            </w:r>
            <w:r w:rsidRPr="001D2C96">
              <w:rPr>
                <w:b w:val="0"/>
                <w:bCs/>
                <w:lang w:val="en-GB"/>
              </w:rPr>
              <w:lastRenderedPageBreak/>
              <w:t>our view is that they still hold true even if the scope of DCP463 restricts the imposition of charges to CT metered sites.</w:t>
            </w:r>
          </w:p>
        </w:tc>
        <w:tc>
          <w:tcPr>
            <w:tcW w:w="3747" w:type="dxa"/>
            <w:shd w:val="clear" w:color="auto" w:fill="E2EFD9" w:themeFill="accent6" w:themeFillTint="33"/>
          </w:tcPr>
          <w:p w14:paraId="67B5B8F2" w14:textId="77777777" w:rsidR="001D2C96" w:rsidRPr="00CA6018" w:rsidRDefault="001D2C96" w:rsidP="001D2C96">
            <w:pPr>
              <w:pStyle w:val="ColumnHeading"/>
              <w:rPr>
                <w:rFonts w:asciiTheme="minorHAnsi" w:hAnsiTheme="minorHAnsi" w:cstheme="minorHAnsi"/>
                <w:b w:val="0"/>
                <w:bCs/>
                <w:sz w:val="22"/>
                <w:szCs w:val="22"/>
              </w:rPr>
            </w:pPr>
          </w:p>
        </w:tc>
      </w:tr>
      <w:tr w:rsidR="001D2C96" w:rsidRPr="005756B6" w14:paraId="1DDC6487" w14:textId="77777777" w:rsidTr="005B462E">
        <w:tc>
          <w:tcPr>
            <w:tcW w:w="14076" w:type="dxa"/>
            <w:gridSpan w:val="4"/>
            <w:shd w:val="clear" w:color="auto" w:fill="E2EFD9" w:themeFill="accent6" w:themeFillTint="33"/>
          </w:tcPr>
          <w:p w14:paraId="70DB085A" w14:textId="08E11CC6"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18D5CAD7"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6773310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B20EBF8"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39097EF5"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3C584C34"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22704082" w14:textId="798DEB39"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Does the Electricity Act (Section 16-23) obligate a distributor to hold capacity as well as maintain the connection assets for De-energised sites? What are these obligations?</w:t>
            </w:r>
          </w:p>
        </w:tc>
        <w:tc>
          <w:tcPr>
            <w:tcW w:w="3747" w:type="dxa"/>
            <w:shd w:val="clear" w:color="auto" w:fill="E2EFD9" w:themeFill="accent6" w:themeFillTint="33"/>
          </w:tcPr>
          <w:p w14:paraId="476777FE"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102E1E" w:rsidRPr="005756B6" w14:paraId="40702AFA" w14:textId="77777777" w:rsidTr="005B462E">
        <w:tc>
          <w:tcPr>
            <w:tcW w:w="1730" w:type="dxa"/>
          </w:tcPr>
          <w:p w14:paraId="492CA6A5" w14:textId="61B72A6A" w:rsidR="00102E1E" w:rsidRPr="005756B6" w:rsidRDefault="00D854B5" w:rsidP="005B462E">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British Gas</w:t>
            </w:r>
          </w:p>
        </w:tc>
        <w:tc>
          <w:tcPr>
            <w:tcW w:w="1559" w:type="dxa"/>
          </w:tcPr>
          <w:p w14:paraId="5101DE42" w14:textId="1B4920C8" w:rsidR="00102E1E" w:rsidRPr="005756B6" w:rsidRDefault="00F65952"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eastAsia="Arial" w:hAnsiTheme="minorHAnsi" w:cstheme="minorHAnsi"/>
              <w:b w:val="0"/>
              <w:bCs/>
              <w:color w:val="FF0000"/>
              <w:sz w:val="22"/>
              <w:szCs w:val="22"/>
            </w:rPr>
            <w:tag w:val="dcusa_response2"/>
            <w:id w:val="1106308938"/>
            <w:placeholder>
              <w:docPart w:val="A8E5968C4EBD4D7B88638C25B373E20D"/>
            </w:placeholder>
          </w:sdtPr>
          <w:sdtContent>
            <w:sdt>
              <w:sdtPr>
                <w:rPr>
                  <w:rFonts w:asciiTheme="minorHAnsi" w:eastAsia="Arial" w:hAnsiTheme="minorHAnsi" w:cstheme="minorHAnsi"/>
                  <w:b w:val="0"/>
                  <w:bCs/>
                  <w:color w:val="FF0000"/>
                  <w:sz w:val="22"/>
                  <w:szCs w:val="22"/>
                </w:rPr>
                <w:tag w:val="dcusa_response2"/>
                <w:id w:val="125371214"/>
                <w:placeholder>
                  <w:docPart w:val="A30FA9D472FE4DD4A64214945B1A885B"/>
                </w:placeholder>
              </w:sdtPr>
              <w:sdtEndPr>
                <w:rPr>
                  <w:color w:val="auto"/>
                </w:rPr>
              </w:sdtEndPr>
              <w:sdtContent>
                <w:tc>
                  <w:tcPr>
                    <w:tcW w:w="7040" w:type="dxa"/>
                  </w:tcPr>
                  <w:p w14:paraId="4FB86D68" w14:textId="1BA33546" w:rsidR="00102E1E" w:rsidRPr="005756B6" w:rsidRDefault="00D854B5" w:rsidP="005B462E">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The Electricity Act is unclear as to whether a distributor is obligated to maintain the connection assets for De-energised sites.</w:t>
                    </w:r>
                  </w:p>
                </w:tc>
              </w:sdtContent>
            </w:sdt>
          </w:sdtContent>
        </w:sdt>
        <w:tc>
          <w:tcPr>
            <w:tcW w:w="3747" w:type="dxa"/>
            <w:shd w:val="clear" w:color="auto" w:fill="E2EFD9" w:themeFill="accent6" w:themeFillTint="33"/>
          </w:tcPr>
          <w:p w14:paraId="714A0A0B" w14:textId="77777777" w:rsidR="00102E1E" w:rsidRPr="005756B6" w:rsidRDefault="00102E1E" w:rsidP="005B462E">
            <w:pPr>
              <w:pStyle w:val="ColumnHeading"/>
              <w:rPr>
                <w:rFonts w:asciiTheme="minorHAnsi" w:hAnsiTheme="minorHAnsi" w:cstheme="minorHAnsi"/>
                <w:b w:val="0"/>
                <w:bCs/>
                <w:sz w:val="22"/>
                <w:szCs w:val="22"/>
              </w:rPr>
            </w:pPr>
          </w:p>
        </w:tc>
      </w:tr>
      <w:tr w:rsidR="00DF209C" w:rsidRPr="005756B6" w14:paraId="3AD52A14" w14:textId="77777777" w:rsidTr="005B462E">
        <w:sdt>
          <w:sdtPr>
            <w:rPr>
              <w:rFonts w:asciiTheme="minorHAnsi" w:eastAsia="Arial" w:hAnsiTheme="minorHAnsi" w:cstheme="minorHAnsi"/>
              <w:b w:val="0"/>
              <w:bCs/>
              <w:sz w:val="22"/>
              <w:szCs w:val="22"/>
            </w:rPr>
            <w:alias w:val="Organisation"/>
            <w:tag w:val="organisation"/>
            <w:id w:val="-1755272862"/>
            <w:placeholder>
              <w:docPart w:val="22C6A4F9659E4C31BD3B1BA19DE634C6"/>
            </w:placeholder>
            <w:text/>
          </w:sdtPr>
          <w:sdtContent>
            <w:tc>
              <w:tcPr>
                <w:tcW w:w="1730" w:type="dxa"/>
              </w:tcPr>
              <w:p w14:paraId="2A2D90B6" w14:textId="68D324E9"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3115726E" w14:textId="08E4C6F1"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ED3B769" w14:textId="7DCA161D" w:rsidR="00DF209C" w:rsidRPr="005756B6" w:rsidRDefault="00000000" w:rsidP="00DF209C">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1531170424"/>
                <w:placeholder>
                  <w:docPart w:val="380390CC2E3C4FD39566DE9F26488FCC"/>
                </w:placeholder>
              </w:sdtPr>
              <w:sdtContent>
                <w:r w:rsidR="00DF209C" w:rsidRPr="005756B6">
                  <w:rPr>
                    <w:rFonts w:asciiTheme="minorHAnsi" w:eastAsia="Arial" w:hAnsiTheme="minorHAnsi" w:cstheme="minorHAnsi"/>
                    <w:b w:val="0"/>
                    <w:bCs/>
                    <w:sz w:val="22"/>
                    <w:szCs w:val="22"/>
                    <w:lang w:val="en-GB"/>
                  </w:rPr>
                  <w:t>Unaware</w:t>
                </w:r>
              </w:sdtContent>
            </w:sdt>
            <w:r w:rsidR="00DF209C"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3B2FFBA1" w14:textId="14C1C966"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1E2384D6" w14:textId="77777777" w:rsidTr="005B462E">
        <w:sdt>
          <w:sdtPr>
            <w:rPr>
              <w:rFonts w:asciiTheme="minorHAnsi" w:hAnsiTheme="minorHAnsi" w:cstheme="minorHAnsi"/>
              <w:b w:val="0"/>
              <w:bCs/>
              <w:sz w:val="22"/>
              <w:szCs w:val="22"/>
            </w:rPr>
            <w:alias w:val="Organisation"/>
            <w:tag w:val="organisation"/>
            <w:id w:val="-1243635623"/>
            <w:placeholder>
              <w:docPart w:val="76F37BD6D63D499583E9B2BC5316BD0B"/>
            </w:placeholder>
            <w:text/>
          </w:sdtPr>
          <w:sdtContent>
            <w:tc>
              <w:tcPr>
                <w:tcW w:w="1730" w:type="dxa"/>
              </w:tcPr>
              <w:p w14:paraId="1EBC0BE6" w14:textId="1E2DF405"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2F2126BC" w14:textId="0667E607"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25D7CC45" w14:textId="10C3EF8D"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The Act does not impose an obligation to reserve capacity indefinitely for de-energised sites.</w:t>
            </w:r>
          </w:p>
        </w:tc>
        <w:tc>
          <w:tcPr>
            <w:tcW w:w="3747" w:type="dxa"/>
            <w:shd w:val="clear" w:color="auto" w:fill="E2EFD9" w:themeFill="accent6" w:themeFillTint="33"/>
          </w:tcPr>
          <w:p w14:paraId="62C441F7"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722D8B5A" w14:textId="77777777" w:rsidTr="005B462E">
        <w:tc>
          <w:tcPr>
            <w:tcW w:w="1730" w:type="dxa"/>
          </w:tcPr>
          <w:p w14:paraId="53ABD2FE" w14:textId="2220878D"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01CA3E88" w14:textId="54FCF1FB"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6CD9C3B" w14:textId="469CB544"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We are unable to comment on the interpretation of this matter within the Electricity Act, we believe this question should be presented to legal advisors for comment.</w:t>
            </w:r>
          </w:p>
        </w:tc>
        <w:tc>
          <w:tcPr>
            <w:tcW w:w="3747" w:type="dxa"/>
            <w:shd w:val="clear" w:color="auto" w:fill="E2EFD9" w:themeFill="accent6" w:themeFillTint="33"/>
          </w:tcPr>
          <w:p w14:paraId="58EF5F72" w14:textId="69580486"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5BA2550A" w14:textId="77777777" w:rsidTr="005B462E">
        <w:tc>
          <w:tcPr>
            <w:tcW w:w="1730" w:type="dxa"/>
          </w:tcPr>
          <w:p w14:paraId="5847EDF6" w14:textId="6348C8B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5A80D05B" w14:textId="7A47FEC5"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AC612AB" w14:textId="75C61497"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The proposer should know the answer to this question.</w:t>
            </w:r>
          </w:p>
        </w:tc>
        <w:tc>
          <w:tcPr>
            <w:tcW w:w="3747" w:type="dxa"/>
            <w:shd w:val="clear" w:color="auto" w:fill="E2EFD9" w:themeFill="accent6" w:themeFillTint="33"/>
          </w:tcPr>
          <w:p w14:paraId="3BC6FB45" w14:textId="70B28AE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762FE002" w14:textId="77777777" w:rsidTr="005B462E">
        <w:sdt>
          <w:sdtPr>
            <w:rPr>
              <w:rFonts w:asciiTheme="minorHAnsi" w:hAnsiTheme="minorHAnsi" w:cstheme="minorHAnsi"/>
              <w:b w:val="0"/>
              <w:bCs/>
              <w:sz w:val="22"/>
              <w:szCs w:val="22"/>
            </w:rPr>
            <w:alias w:val="Organisation"/>
            <w:tag w:val="organisation"/>
            <w:id w:val="-770854282"/>
            <w:placeholder>
              <w:docPart w:val="48B3DE45DB014E4581A6A4503CB53C4D"/>
            </w:placeholder>
            <w:text/>
          </w:sdtPr>
          <w:sdtContent>
            <w:tc>
              <w:tcPr>
                <w:tcW w:w="1730" w:type="dxa"/>
              </w:tcPr>
              <w:p w14:paraId="1FF813EA" w14:textId="4D9380C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0B20BB5F" w14:textId="37984E79"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1C0EA4E" w14:textId="0D6FC4A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Dont know</w:t>
            </w:r>
          </w:p>
        </w:tc>
        <w:tc>
          <w:tcPr>
            <w:tcW w:w="3747" w:type="dxa"/>
            <w:shd w:val="clear" w:color="auto" w:fill="E2EFD9" w:themeFill="accent6" w:themeFillTint="33"/>
          </w:tcPr>
          <w:p w14:paraId="60E96E0D"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06E1395B" w14:textId="77777777" w:rsidTr="005B462E">
        <w:sdt>
          <w:sdtPr>
            <w:rPr>
              <w:rFonts w:asciiTheme="minorHAnsi" w:hAnsiTheme="minorHAnsi" w:cstheme="minorHAnsi"/>
              <w:b w:val="0"/>
              <w:bCs/>
              <w:sz w:val="22"/>
              <w:szCs w:val="22"/>
            </w:rPr>
            <w:alias w:val="Organisation"/>
            <w:tag w:val="organisation"/>
            <w:id w:val="-1717043529"/>
            <w:placeholder>
              <w:docPart w:val="586F2FB927934AFAB1522D9B3234673F"/>
            </w:placeholder>
            <w:text/>
          </w:sdtPr>
          <w:sdtContent>
            <w:tc>
              <w:tcPr>
                <w:tcW w:w="1730" w:type="dxa"/>
              </w:tcPr>
              <w:p w14:paraId="7DA54BB4" w14:textId="65CE0FEF"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495627E2" w14:textId="107753BC"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Verdana" w:hAnsi="Verdana" w:cstheme="minorHAnsi"/>
              <w:b/>
              <w:bCs/>
              <w:sz w:val="20"/>
            </w:rPr>
            <w:tag w:val="dcusa_response2"/>
            <w:id w:val="-2128072879"/>
            <w:placeholder>
              <w:docPart w:val="FB54FD82912E4B1E943F920B79FC5167"/>
            </w:placeholder>
          </w:sdtPr>
          <w:sdtEndPr>
            <w:rPr>
              <w:rFonts w:asciiTheme="minorHAnsi" w:hAnsiTheme="minorHAnsi"/>
              <w:sz w:val="22"/>
              <w:szCs w:val="22"/>
            </w:rPr>
          </w:sdtEndPr>
          <w:sdtContent>
            <w:tc>
              <w:tcPr>
                <w:tcW w:w="7040" w:type="dxa"/>
              </w:tcPr>
              <w:p w14:paraId="49DA6FF6" w14:textId="77777777" w:rsidR="00120E47" w:rsidRPr="005756B6" w:rsidRDefault="00120E47" w:rsidP="00120E47">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We believe that a distributor cannot remove an agreed capacity from a de-energised customer without the agreement of that customer, as stated in the NTC. </w:t>
                </w:r>
              </w:p>
              <w:p w14:paraId="5C061AC4" w14:textId="77777777" w:rsidR="00120E47" w:rsidRPr="005756B6" w:rsidRDefault="00120E47" w:rsidP="00120E47">
                <w:pPr>
                  <w:pStyle w:val="BodyText"/>
                  <w:rPr>
                    <w:rFonts w:asciiTheme="minorHAnsi" w:hAnsiTheme="minorHAnsi" w:cstheme="minorHAnsi"/>
                    <w:bCs/>
                    <w:sz w:val="22"/>
                    <w:szCs w:val="22"/>
                  </w:rPr>
                </w:pPr>
                <w:r w:rsidRPr="005756B6">
                  <w:rPr>
                    <w:rFonts w:asciiTheme="minorHAnsi" w:hAnsiTheme="minorHAnsi" w:cstheme="minorHAnsi"/>
                    <w:bCs/>
                    <w:sz w:val="22"/>
                    <w:szCs w:val="22"/>
                  </w:rPr>
                  <w:t>The Electricity Act 1989 s16.4 requires that the duty to make a connection includes a duty to maintain the connections maintained. Making a connection requires the customer to specify the maximum power they require. Once the connection is made for the maximum power required, it must therefore be maintained. However the distributor may refuse to make a connection if it is not reasonable in all circumstances for them to be required to do so. It therefore follows they are not required to maintain a connection if it is not reasonable in all the circumstances to do so.</w:t>
                </w:r>
              </w:p>
              <w:p w14:paraId="0944EDBC" w14:textId="713DA858"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Regardless of whether the majority of respondents to this question believe that the distributor does (or does not) have obligations to hold capacity this surely requires a legal opinion, could the WG invite Gowlings to a meeting to discuss in order to determine whether the distributor has such an obligation?</w:t>
                </w:r>
              </w:p>
            </w:tc>
          </w:sdtContent>
        </w:sdt>
        <w:tc>
          <w:tcPr>
            <w:tcW w:w="3747" w:type="dxa"/>
            <w:shd w:val="clear" w:color="auto" w:fill="E2EFD9" w:themeFill="accent6" w:themeFillTint="33"/>
          </w:tcPr>
          <w:p w14:paraId="3460F69A" w14:textId="4D1C0B71" w:rsidR="00120E47" w:rsidRPr="005756B6" w:rsidRDefault="00120E47" w:rsidP="00120E47">
            <w:pPr>
              <w:rPr>
                <w:rFonts w:asciiTheme="minorHAnsi" w:hAnsiTheme="minorHAnsi" w:cstheme="minorHAnsi"/>
                <w:bCs/>
                <w:sz w:val="22"/>
                <w:szCs w:val="22"/>
              </w:rPr>
            </w:pPr>
          </w:p>
        </w:tc>
      </w:tr>
      <w:tr w:rsidR="00053F42" w:rsidRPr="005756B6" w14:paraId="78B7A2A4" w14:textId="77777777" w:rsidTr="005B462E">
        <w:sdt>
          <w:sdtPr>
            <w:rPr>
              <w:rFonts w:asciiTheme="minorHAnsi" w:hAnsiTheme="minorHAnsi" w:cstheme="minorHAnsi"/>
              <w:b w:val="0"/>
              <w:bCs/>
              <w:sz w:val="22"/>
              <w:szCs w:val="22"/>
            </w:rPr>
            <w:alias w:val="Organisation"/>
            <w:tag w:val="organisation"/>
            <w:id w:val="-692759487"/>
            <w:placeholder>
              <w:docPart w:val="AC79706114A042F5B0A0A755DFEAD315"/>
            </w:placeholder>
            <w:text/>
          </w:sdtPr>
          <w:sdtContent>
            <w:tc>
              <w:tcPr>
                <w:tcW w:w="1730" w:type="dxa"/>
              </w:tcPr>
              <w:p w14:paraId="471DD178" w14:textId="79C0206A"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5DF9CF52" w14:textId="0A57F4E9"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3DAA266"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Standard practise is that de-energised sites retain their maximum import capacity (MIC) during the period of de-energisation. Largely because we do not hold issue with that. </w:t>
            </w:r>
          </w:p>
          <w:p w14:paraId="5595056F"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However, it is our opinion that the MIC stated in the connection agreement does not need to be maintained under the Act. In the past we have noted </w:t>
            </w:r>
            <w:r w:rsidRPr="005756B6">
              <w:rPr>
                <w:rFonts w:asciiTheme="minorHAnsi" w:hAnsiTheme="minorHAnsi" w:cstheme="minorHAnsi"/>
                <w:bCs/>
                <w:sz w:val="22"/>
                <w:szCs w:val="22"/>
              </w:rPr>
              <w:lastRenderedPageBreak/>
              <w:t>that Ofgem have also stated the same opinion in the draft minutes of meeting 03 of DCP181 on 07 January 2015:</w:t>
            </w:r>
          </w:p>
          <w:p w14:paraId="4112EA06" w14:textId="0DA8B655" w:rsidR="00053F42" w:rsidRPr="005756B6" w:rsidRDefault="00053F42" w:rsidP="00053F42">
            <w:pPr>
              <w:pStyle w:val="BodyText"/>
              <w:numPr>
                <w:ilvl w:val="1"/>
                <w:numId w:val="5"/>
              </w:numPr>
              <w:rPr>
                <w:rFonts w:asciiTheme="minorHAnsi" w:hAnsiTheme="minorHAnsi" w:cstheme="minorHAnsi"/>
                <w:bCs/>
                <w:i/>
                <w:iCs/>
                <w:color w:val="0070C0"/>
                <w:sz w:val="22"/>
                <w:szCs w:val="22"/>
              </w:rPr>
            </w:pPr>
            <w:r w:rsidRPr="005756B6">
              <w:rPr>
                <w:rFonts w:asciiTheme="minorHAnsi" w:hAnsiTheme="minorHAnsi" w:cstheme="minorHAnsi"/>
                <w:bCs/>
                <w:i/>
                <w:iCs/>
                <w:color w:val="0070C0"/>
                <w:sz w:val="22"/>
                <w:szCs w:val="22"/>
              </w:rPr>
              <w:t>Deirdre Bell [Ofgem] advised that Ofgem’s interpretation is that the DNO has the obligation to maintain the physical connection but not to maintain the capacity of the connection. There is a difference between the physical connection and the contractual connection.</w:t>
            </w:r>
          </w:p>
          <w:p w14:paraId="46A66E4B"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Additionally, we believe that it would be imperative to seek legal advice on the interpretation of this section of the Act before we progress with this DCP to get a firm position on this issue.</w:t>
            </w:r>
          </w:p>
          <w:p w14:paraId="79E21613"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Furthermore, we believe that a de-energised site, after a period of greater than 6-months of de-energisation, loses its right to connection and therefore the MIC, and can be disconnected if the DNO choose to do so. </w:t>
            </w:r>
          </w:p>
          <w:p w14:paraId="7175C724"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The NTC definition of De-energisation is as below (page 11) and section 5 of the NTC covers de-registration in general.</w:t>
            </w:r>
          </w:p>
          <w:p w14:paraId="4E65B42D" w14:textId="77777777" w:rsidR="00053F42" w:rsidRPr="005756B6" w:rsidRDefault="00053F42" w:rsidP="00053F42">
            <w:pPr>
              <w:pStyle w:val="BodyText"/>
              <w:ind w:left="720"/>
              <w:rPr>
                <w:rFonts w:asciiTheme="minorHAnsi" w:hAnsiTheme="minorHAnsi" w:cstheme="minorHAnsi"/>
                <w:bCs/>
                <w:i/>
                <w:iCs/>
                <w:color w:val="0070C0"/>
                <w:sz w:val="22"/>
                <w:szCs w:val="22"/>
              </w:rPr>
            </w:pPr>
            <w:r w:rsidRPr="005756B6">
              <w:rPr>
                <w:rFonts w:asciiTheme="minorHAnsi" w:hAnsiTheme="minorHAnsi" w:cstheme="minorHAnsi"/>
                <w:bCs/>
                <w:i/>
                <w:iCs/>
                <w:color w:val="0070C0"/>
                <w:sz w:val="22"/>
                <w:szCs w:val="22"/>
              </w:rPr>
              <w:t>“De-energisation” means the deliberate movement of any switch or the removal of any fuse or the taking of any other step whereby no electrical current can flow between the Distribution System and the Customer’s Installation at the Connection Point (and “De-energise(d)” shall be construed accordingly)</w:t>
            </w:r>
          </w:p>
          <w:p w14:paraId="2EBE052E"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This is under the NTC section 5 paragraph 12.11A</w:t>
            </w:r>
          </w:p>
          <w:p w14:paraId="539357C0" w14:textId="4AD97F97" w:rsidR="00053F42" w:rsidRPr="005756B6" w:rsidRDefault="00053F42" w:rsidP="00053F42">
            <w:pPr>
              <w:pStyle w:val="BodyText"/>
              <w:rPr>
                <w:rFonts w:asciiTheme="minorHAnsi" w:hAnsiTheme="minorHAnsi" w:cstheme="minorHAnsi"/>
                <w:bCs/>
                <w:color w:val="0070C0"/>
                <w:sz w:val="22"/>
                <w:szCs w:val="22"/>
              </w:rPr>
            </w:pPr>
            <w:r w:rsidRPr="005756B6">
              <w:rPr>
                <w:rFonts w:asciiTheme="minorHAnsi" w:hAnsiTheme="minorHAnsi" w:cstheme="minorHAnsi"/>
                <w:bCs/>
                <w:i/>
                <w:iCs/>
                <w:color w:val="0070C0"/>
                <w:sz w:val="22"/>
                <w:szCs w:val="22"/>
              </w:rPr>
              <w:t xml:space="preserve">12.11A: If at any time the Connection Point is De-energised for a continuous period exceeding 6 months, then the Company may (at any time thereafter while the Connection Point is De-energised, and having due regard to all the circumstances) give notice to the Customer that it considers that the </w:t>
            </w:r>
            <w:r w:rsidRPr="005756B6">
              <w:rPr>
                <w:rFonts w:asciiTheme="minorHAnsi" w:hAnsiTheme="minorHAnsi" w:cstheme="minorHAnsi"/>
                <w:bCs/>
                <w:i/>
                <w:iCs/>
                <w:color w:val="0070C0"/>
                <w:sz w:val="22"/>
                <w:szCs w:val="22"/>
              </w:rPr>
              <w:lastRenderedPageBreak/>
              <w:t>connection is no longer required and request that the Customer responds in writing within 30 Working Days. Such notice must refer to the Company’s right to Disconnect the Connection Point if it is not reasonable in all the circumstances for the Company to maintain it</w:t>
            </w:r>
          </w:p>
        </w:tc>
        <w:tc>
          <w:tcPr>
            <w:tcW w:w="3747" w:type="dxa"/>
            <w:shd w:val="clear" w:color="auto" w:fill="E2EFD9" w:themeFill="accent6" w:themeFillTint="33"/>
          </w:tcPr>
          <w:p w14:paraId="569A4E38" w14:textId="77777777" w:rsidR="00053F42" w:rsidRPr="005756B6" w:rsidRDefault="00053F42" w:rsidP="00053F42">
            <w:pPr>
              <w:rPr>
                <w:rFonts w:asciiTheme="minorHAnsi" w:hAnsiTheme="minorHAnsi" w:cstheme="minorHAnsi"/>
                <w:bCs/>
                <w:sz w:val="22"/>
                <w:szCs w:val="22"/>
              </w:rPr>
            </w:pPr>
          </w:p>
        </w:tc>
      </w:tr>
      <w:tr w:rsidR="006170A5" w:rsidRPr="005756B6" w14:paraId="75B493DF" w14:textId="77777777" w:rsidTr="005B462E">
        <w:tc>
          <w:tcPr>
            <w:tcW w:w="1730" w:type="dxa"/>
          </w:tcPr>
          <w:p w14:paraId="2F7969BD" w14:textId="07DFE943"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lastRenderedPageBreak/>
              <w:t>Southern Electric Power Distribution plc and Scottish Hydro Electric Power Distribution plc</w:t>
            </w:r>
          </w:p>
        </w:tc>
        <w:tc>
          <w:tcPr>
            <w:tcW w:w="1559" w:type="dxa"/>
          </w:tcPr>
          <w:p w14:paraId="5FDA45F5" w14:textId="34046F7B"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1749F4B" w14:textId="77777777"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S16(4) of the Electricity Act 1989 sets out that:</w:t>
            </w:r>
          </w:p>
          <w:p w14:paraId="05CCADB7" w14:textId="77777777" w:rsidR="006170A5" w:rsidRPr="005756B6" w:rsidRDefault="006170A5" w:rsidP="006170A5">
            <w:pPr>
              <w:pStyle w:val="ColumnHeading"/>
              <w:rPr>
                <w:rFonts w:asciiTheme="minorHAnsi" w:hAnsiTheme="minorHAnsi" w:cstheme="minorHAnsi"/>
                <w:b w:val="0"/>
                <w:bCs/>
                <w:sz w:val="22"/>
                <w:szCs w:val="22"/>
                <w:lang w:val="en-GB"/>
              </w:rPr>
            </w:pPr>
          </w:p>
          <w:p w14:paraId="2BBA0A6F" w14:textId="77777777"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(a) any reference to making a connection includes a reference to maintaining the connection (and continuing to provide the necessary electric lines or electrical plant) - (s16(4)(a)); and </w:t>
            </w:r>
          </w:p>
          <w:p w14:paraId="76D66342" w14:textId="77777777" w:rsidR="006170A5" w:rsidRPr="005756B6" w:rsidRDefault="006170A5" w:rsidP="006170A5">
            <w:pPr>
              <w:pStyle w:val="ColumnHeading"/>
              <w:rPr>
                <w:rFonts w:asciiTheme="minorHAnsi" w:hAnsiTheme="minorHAnsi" w:cstheme="minorHAnsi"/>
                <w:b w:val="0"/>
                <w:bCs/>
                <w:sz w:val="22"/>
                <w:szCs w:val="22"/>
                <w:lang w:val="en-GB"/>
              </w:rPr>
            </w:pPr>
          </w:p>
          <w:p w14:paraId="181F629D" w14:textId="77777777"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(b) any reference to requiring a connection includes a reference to requiring the connection to be maintained (and the continued provision of the necessary electric lines and electrical plant) – (s16(4)(b)).</w:t>
            </w:r>
          </w:p>
          <w:p w14:paraId="10C9C3F0" w14:textId="77777777" w:rsidR="006170A5" w:rsidRPr="005756B6" w:rsidRDefault="006170A5" w:rsidP="006170A5">
            <w:pPr>
              <w:pStyle w:val="ColumnHeading"/>
              <w:rPr>
                <w:rFonts w:asciiTheme="minorHAnsi" w:hAnsiTheme="minorHAnsi" w:cstheme="minorHAnsi"/>
                <w:b w:val="0"/>
                <w:bCs/>
                <w:sz w:val="22"/>
                <w:szCs w:val="22"/>
                <w:lang w:val="en-GB"/>
              </w:rPr>
            </w:pPr>
          </w:p>
          <w:p w14:paraId="29C6107D" w14:textId="77777777"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Therefore, where we are obliged to “make a connection” we are subsequently obliged to “maintain the connection” until, per s16(4)(3), “for so long as the connection is required”.</w:t>
            </w:r>
          </w:p>
          <w:p w14:paraId="3DE606D5" w14:textId="77777777"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Sections 16 – 23 does not appear to discuss what it means to “maintain a connection” nor is the capacity discussed. However, in respect of capacity, it may be helpful to set out how these obligations flow down from the Electricity Act 1989: </w:t>
            </w:r>
          </w:p>
          <w:p w14:paraId="07238B8F" w14:textId="77777777"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 Under the Act, DNOs are only entitled to operate with an Ofgem granted licence. Standard Licence Condition 21 requires DNOs to have a Distribution Connection and Use of System Code Agreement –DCUSA. </w:t>
            </w:r>
          </w:p>
          <w:p w14:paraId="17BC0712" w14:textId="77777777"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 The National Terms of Connection (NTC) form part of DCUSA. </w:t>
            </w:r>
          </w:p>
          <w:p w14:paraId="66FA6816" w14:textId="77777777"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 DCUSA requires DNOs to pass these terms to their customers. </w:t>
            </w:r>
          </w:p>
          <w:p w14:paraId="2AC2E9D3" w14:textId="5FD56E1B" w:rsidR="006170A5" w:rsidRPr="005756B6" w:rsidRDefault="006170A5" w:rsidP="006170A5">
            <w:pPr>
              <w:rPr>
                <w:rFonts w:asciiTheme="minorHAnsi" w:hAnsiTheme="minorHAnsi" w:cstheme="minorHAnsi"/>
                <w:bCs/>
                <w:sz w:val="22"/>
                <w:szCs w:val="22"/>
                <w:lang w:val="en-GB"/>
              </w:rPr>
            </w:pPr>
            <w:r w:rsidRPr="005756B6">
              <w:rPr>
                <w:rFonts w:asciiTheme="minorHAnsi" w:hAnsiTheme="minorHAnsi" w:cstheme="minorHAnsi"/>
                <w:bCs/>
                <w:sz w:val="22"/>
                <w:szCs w:val="22"/>
                <w:lang w:val="en-GB"/>
              </w:rPr>
              <w:lastRenderedPageBreak/>
              <w:t xml:space="preserve">• The NTC sets out the contractual basis on which we connect, energise, de-energise or disconnect – alongside details of the connection agreement. </w:t>
            </w:r>
          </w:p>
          <w:p w14:paraId="53BAC116" w14:textId="2F780775" w:rsidR="006170A5" w:rsidRPr="005756B6" w:rsidRDefault="006170A5" w:rsidP="006170A5">
            <w:pPr>
              <w:rPr>
                <w:rFonts w:asciiTheme="minorHAnsi" w:hAnsiTheme="minorHAnsi" w:cstheme="minorHAnsi"/>
                <w:bCs/>
                <w:sz w:val="22"/>
                <w:szCs w:val="22"/>
              </w:rPr>
            </w:pPr>
            <w:r w:rsidRPr="005756B6">
              <w:rPr>
                <w:rFonts w:asciiTheme="minorHAnsi" w:hAnsiTheme="minorHAnsi" w:cstheme="minorHAnsi"/>
                <w:bCs/>
                <w:sz w:val="22"/>
                <w:szCs w:val="22"/>
                <w:lang w:val="en-GB"/>
              </w:rPr>
              <w:t>• Connection agreement /NTC does not appear to allow DNOs to remove a customer’s agreed capacity except with the agreement of the customer.</w:t>
            </w:r>
          </w:p>
        </w:tc>
        <w:tc>
          <w:tcPr>
            <w:tcW w:w="3747" w:type="dxa"/>
            <w:shd w:val="clear" w:color="auto" w:fill="E2EFD9" w:themeFill="accent6" w:themeFillTint="33"/>
          </w:tcPr>
          <w:p w14:paraId="3E8E5736" w14:textId="77777777" w:rsidR="006170A5" w:rsidRPr="005756B6" w:rsidRDefault="006170A5" w:rsidP="006170A5">
            <w:pPr>
              <w:rPr>
                <w:rFonts w:asciiTheme="minorHAnsi" w:hAnsiTheme="minorHAnsi" w:cstheme="minorHAnsi"/>
                <w:bCs/>
                <w:sz w:val="22"/>
                <w:szCs w:val="22"/>
              </w:rPr>
            </w:pPr>
          </w:p>
        </w:tc>
      </w:tr>
      <w:tr w:rsidR="00CA6018" w:rsidRPr="005756B6" w14:paraId="28F06F1B" w14:textId="77777777" w:rsidTr="005B462E">
        <w:tc>
          <w:tcPr>
            <w:tcW w:w="1730" w:type="dxa"/>
          </w:tcPr>
          <w:p w14:paraId="09620F82" w14:textId="4D77467C" w:rsidR="00CA6018" w:rsidRPr="005756B6" w:rsidRDefault="00CA6018" w:rsidP="00CA6018">
            <w:pPr>
              <w:pStyle w:val="ColumnHeading"/>
              <w:rPr>
                <w:rFonts w:asciiTheme="minorHAnsi" w:hAnsiTheme="minorHAnsi" w:cstheme="minorHAnsi"/>
                <w:b w:val="0"/>
                <w:bCs/>
                <w:sz w:val="22"/>
                <w:szCs w:val="22"/>
                <w:lang w:val="en-GB"/>
              </w:rPr>
            </w:pPr>
            <w:r w:rsidRPr="00CA6018">
              <w:rPr>
                <w:rFonts w:asciiTheme="minorHAnsi" w:hAnsiTheme="minorHAnsi" w:cstheme="minorHAnsi"/>
                <w:b w:val="0"/>
                <w:bCs/>
                <w:sz w:val="22"/>
                <w:szCs w:val="22"/>
                <w:lang w:val="en-GB"/>
              </w:rPr>
              <w:t>ScottishPower Energy Retail Limited</w:t>
            </w:r>
          </w:p>
        </w:tc>
        <w:tc>
          <w:tcPr>
            <w:tcW w:w="1559" w:type="dxa"/>
          </w:tcPr>
          <w:p w14:paraId="11F9B197" w14:textId="73D7E56D"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331EACA6" w14:textId="63DF5344" w:rsidR="00CA6018" w:rsidRPr="005756B6" w:rsidRDefault="00CA6018" w:rsidP="00CA6018">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3AD21806" w14:textId="73B521DA" w:rsidR="00CA6018" w:rsidRPr="005756B6" w:rsidRDefault="00CA6018" w:rsidP="00CA6018">
            <w:pPr>
              <w:rPr>
                <w:rFonts w:asciiTheme="minorHAnsi" w:hAnsiTheme="minorHAnsi" w:cstheme="minorHAnsi"/>
                <w:bCs/>
                <w:sz w:val="22"/>
                <w:szCs w:val="22"/>
              </w:rPr>
            </w:pPr>
          </w:p>
        </w:tc>
      </w:tr>
      <w:tr w:rsidR="001D2C96" w:rsidRPr="005756B6" w14:paraId="7B093388" w14:textId="77777777" w:rsidTr="005B462E">
        <w:tc>
          <w:tcPr>
            <w:tcW w:w="1730" w:type="dxa"/>
          </w:tcPr>
          <w:p w14:paraId="38D0478B" w14:textId="53994598"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2955651B" w14:textId="3A0FB92D"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4C148CD5" w14:textId="04D253EB" w:rsidR="001D2C96"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We have not responded to this question as we have not conducted a review of the Electricity Act on this point.</w:t>
            </w:r>
          </w:p>
        </w:tc>
        <w:tc>
          <w:tcPr>
            <w:tcW w:w="3747" w:type="dxa"/>
            <w:shd w:val="clear" w:color="auto" w:fill="E2EFD9" w:themeFill="accent6" w:themeFillTint="33"/>
          </w:tcPr>
          <w:p w14:paraId="4B6BA0EB" w14:textId="77777777" w:rsidR="001D2C96" w:rsidRPr="005756B6" w:rsidRDefault="001D2C96" w:rsidP="001D2C96">
            <w:pPr>
              <w:rPr>
                <w:rFonts w:cstheme="minorHAnsi"/>
                <w:bCs/>
              </w:rPr>
            </w:pPr>
          </w:p>
        </w:tc>
      </w:tr>
      <w:tr w:rsidR="001D2C96" w:rsidRPr="005756B6" w14:paraId="20493392" w14:textId="77777777" w:rsidTr="005B462E">
        <w:tc>
          <w:tcPr>
            <w:tcW w:w="14076" w:type="dxa"/>
            <w:gridSpan w:val="4"/>
            <w:shd w:val="clear" w:color="auto" w:fill="E2EFD9" w:themeFill="accent6" w:themeFillTint="33"/>
          </w:tcPr>
          <w:p w14:paraId="653E40CF" w14:textId="7F870273"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Working Group Conclusions:</w:t>
            </w:r>
          </w:p>
        </w:tc>
      </w:tr>
    </w:tbl>
    <w:p w14:paraId="40FE6978"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7BED399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44D11A"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4116BAF8"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200FA4D9"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330FA63E" w14:textId="77777777" w:rsidR="005D2869" w:rsidRPr="005756B6" w:rsidRDefault="00C81009" w:rsidP="005D2869">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The</w:t>
            </w:r>
            <w:r w:rsidR="005D2869" w:rsidRPr="005756B6">
              <w:rPr>
                <w:rFonts w:asciiTheme="minorHAnsi" w:hAnsiTheme="minorHAnsi" w:cstheme="minorHAnsi"/>
                <w:b w:val="0"/>
                <w:bCs/>
                <w:sz w:val="22"/>
                <w:szCs w:val="22"/>
              </w:rPr>
              <w:t xml:space="preserve"> </w:t>
            </w:r>
            <w:r w:rsidR="005D2869" w:rsidRPr="005756B6">
              <w:rPr>
                <w:rFonts w:asciiTheme="minorHAnsi" w:hAnsiTheme="minorHAnsi" w:cstheme="minorHAnsi"/>
                <w:b w:val="0"/>
                <w:bCs/>
                <w:sz w:val="22"/>
                <w:szCs w:val="22"/>
                <w:lang w:val="en-GB"/>
              </w:rPr>
              <w:t>In the attached table (Attachment 4– DCP 463 Template for Question 4) can you please detail how many MPANs you have on record that are De energised with their total capacity that match the below criteria:</w:t>
            </w:r>
          </w:p>
          <w:p w14:paraId="7A6959B5" w14:textId="77777777" w:rsidR="005D2869" w:rsidRPr="005D2869" w:rsidRDefault="005D2869" w:rsidP="005D2869">
            <w:pPr>
              <w:pStyle w:val="Question"/>
              <w:numPr>
                <w:ilvl w:val="0"/>
                <w:numId w:val="26"/>
              </w:numPr>
              <w:rPr>
                <w:rFonts w:asciiTheme="minorHAnsi" w:hAnsiTheme="minorHAnsi" w:cstheme="minorHAnsi"/>
                <w:b w:val="0"/>
                <w:bCs/>
                <w:sz w:val="22"/>
                <w:szCs w:val="22"/>
                <w:lang w:val="en-GB"/>
              </w:rPr>
            </w:pPr>
            <w:r w:rsidRPr="005D2869">
              <w:rPr>
                <w:rFonts w:asciiTheme="minorHAnsi" w:hAnsiTheme="minorHAnsi" w:cstheme="minorHAnsi"/>
                <w:b w:val="0"/>
                <w:bCs/>
                <w:sz w:val="22"/>
                <w:szCs w:val="22"/>
                <w:lang w:val="en-GB"/>
              </w:rPr>
              <w:t>HH MIC/MEC site; and</w:t>
            </w:r>
          </w:p>
          <w:p w14:paraId="36A37602" w14:textId="77777777" w:rsidR="005D2869" w:rsidRPr="005D2869" w:rsidRDefault="005D2869" w:rsidP="005D2869">
            <w:pPr>
              <w:pStyle w:val="Question"/>
              <w:numPr>
                <w:ilvl w:val="0"/>
                <w:numId w:val="26"/>
              </w:numPr>
              <w:rPr>
                <w:rFonts w:asciiTheme="minorHAnsi" w:hAnsiTheme="minorHAnsi" w:cstheme="minorHAnsi"/>
                <w:b w:val="0"/>
                <w:bCs/>
                <w:sz w:val="22"/>
                <w:szCs w:val="22"/>
                <w:lang w:val="en-GB"/>
              </w:rPr>
            </w:pPr>
            <w:r w:rsidRPr="005D2869">
              <w:rPr>
                <w:rFonts w:asciiTheme="minorHAnsi" w:hAnsiTheme="minorHAnsi" w:cstheme="minorHAnsi"/>
                <w:b w:val="0"/>
                <w:bCs/>
                <w:sz w:val="22"/>
                <w:szCs w:val="22"/>
                <w:lang w:val="en-GB"/>
              </w:rPr>
              <w:t>Was previously energised; and</w:t>
            </w:r>
          </w:p>
          <w:p w14:paraId="37F2EAF1" w14:textId="77777777" w:rsidR="005D2869" w:rsidRPr="005D2869" w:rsidRDefault="005D2869" w:rsidP="005D2869">
            <w:pPr>
              <w:pStyle w:val="Question"/>
              <w:numPr>
                <w:ilvl w:val="0"/>
                <w:numId w:val="26"/>
              </w:numPr>
              <w:rPr>
                <w:rFonts w:asciiTheme="minorHAnsi" w:hAnsiTheme="minorHAnsi" w:cstheme="minorHAnsi"/>
                <w:b w:val="0"/>
                <w:bCs/>
                <w:sz w:val="22"/>
                <w:szCs w:val="22"/>
                <w:lang w:val="en-GB"/>
              </w:rPr>
            </w:pPr>
            <w:r w:rsidRPr="005D2869">
              <w:rPr>
                <w:rFonts w:asciiTheme="minorHAnsi" w:hAnsiTheme="minorHAnsi" w:cstheme="minorHAnsi"/>
                <w:b w:val="0"/>
                <w:bCs/>
                <w:sz w:val="22"/>
                <w:szCs w:val="22"/>
                <w:lang w:val="en-GB"/>
              </w:rPr>
              <w:t>Is traded; and</w:t>
            </w:r>
          </w:p>
          <w:p w14:paraId="4C7E71F0" w14:textId="7D2BEC93" w:rsidR="005D2869" w:rsidRPr="005756B6" w:rsidRDefault="005D2869" w:rsidP="005D2869">
            <w:pPr>
              <w:pStyle w:val="Question"/>
              <w:numPr>
                <w:ilvl w:val="0"/>
                <w:numId w:val="26"/>
              </w:numPr>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Has been De-energised for greater than 30 working days</w:t>
            </w:r>
          </w:p>
          <w:p w14:paraId="1333C9C3" w14:textId="5E4E5DEB" w:rsidR="00102E1E" w:rsidRPr="005756B6" w:rsidRDefault="00102E1E" w:rsidP="005D2869">
            <w:pPr>
              <w:pStyle w:val="Question"/>
              <w:numPr>
                <w:ilvl w:val="0"/>
                <w:numId w:val="0"/>
              </w:numPr>
              <w:rPr>
                <w:rFonts w:asciiTheme="minorHAnsi" w:hAnsiTheme="minorHAnsi" w:cstheme="minorHAnsi"/>
                <w:b w:val="0"/>
                <w:bCs/>
                <w:sz w:val="22"/>
                <w:szCs w:val="22"/>
                <w:lang w:val="en-GB"/>
              </w:rPr>
            </w:pPr>
          </w:p>
        </w:tc>
        <w:tc>
          <w:tcPr>
            <w:tcW w:w="3747" w:type="dxa"/>
            <w:shd w:val="clear" w:color="auto" w:fill="E2EFD9" w:themeFill="accent6" w:themeFillTint="33"/>
          </w:tcPr>
          <w:p w14:paraId="44D008C5"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463FF9FB" w14:textId="77777777" w:rsidTr="005B462E">
        <w:sdt>
          <w:sdtPr>
            <w:rPr>
              <w:rFonts w:asciiTheme="minorHAnsi" w:eastAsia="Arial" w:hAnsiTheme="minorHAnsi" w:cstheme="minorHAnsi"/>
              <w:b w:val="0"/>
              <w:bCs/>
              <w:sz w:val="22"/>
              <w:szCs w:val="22"/>
            </w:rPr>
            <w:alias w:val="Organisation"/>
            <w:tag w:val="organisation"/>
            <w:id w:val="-1352099058"/>
            <w:placeholder>
              <w:docPart w:val="337C98262A4E4D09A06A5BC8E11FE00F"/>
            </w:placeholder>
            <w:text/>
          </w:sdtPr>
          <w:sdtContent>
            <w:tc>
              <w:tcPr>
                <w:tcW w:w="1730" w:type="dxa"/>
              </w:tcPr>
              <w:p w14:paraId="56C84A3F" w14:textId="49B43C67"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5CD549CC" w14:textId="1BB3B1B2"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Theme="minorHAnsi" w:eastAsia="Arial" w:hAnsiTheme="minorHAnsi" w:cstheme="minorHAnsi"/>
              <w:b w:val="0"/>
              <w:bCs/>
              <w:color w:val="000000"/>
              <w:sz w:val="22"/>
              <w:szCs w:val="22"/>
            </w:rPr>
            <w:tag w:val="dcusa_response2"/>
            <w:id w:val="319164678"/>
            <w:placeholder>
              <w:docPart w:val="FBCA2B3E4CF247E6A8FBABF7DC32C70E"/>
            </w:placeholder>
          </w:sdtPr>
          <w:sdtContent>
            <w:tc>
              <w:tcPr>
                <w:tcW w:w="7040" w:type="dxa"/>
              </w:tcPr>
              <w:p w14:paraId="7D7CFB0F" w14:textId="24ACD66B"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color w:val="000000"/>
                    <w:sz w:val="22"/>
                    <w:szCs w:val="22"/>
                    <w:lang w:val="en-GB"/>
                  </w:rPr>
                  <w:t xml:space="preserve">See attached confidential table </w:t>
                </w:r>
              </w:p>
            </w:tc>
          </w:sdtContent>
        </w:sdt>
        <w:tc>
          <w:tcPr>
            <w:tcW w:w="3747" w:type="dxa"/>
            <w:shd w:val="clear" w:color="auto" w:fill="E2EFD9" w:themeFill="accent6" w:themeFillTint="33"/>
          </w:tcPr>
          <w:p w14:paraId="3EB87A7E"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75B561F0" w14:textId="77777777" w:rsidTr="005B462E">
        <w:sdt>
          <w:sdtPr>
            <w:rPr>
              <w:rFonts w:asciiTheme="minorHAnsi" w:eastAsia="Arial" w:hAnsiTheme="minorHAnsi" w:cstheme="minorHAnsi"/>
              <w:b w:val="0"/>
              <w:bCs/>
              <w:sz w:val="22"/>
              <w:szCs w:val="22"/>
            </w:rPr>
            <w:alias w:val="Organisation"/>
            <w:tag w:val="organisation"/>
            <w:id w:val="-1389182300"/>
            <w:placeholder>
              <w:docPart w:val="597FCBDD7ECB4CFF91BE7FEBE931E87A"/>
            </w:placeholder>
            <w:text/>
          </w:sdtPr>
          <w:sdtContent>
            <w:tc>
              <w:tcPr>
                <w:tcW w:w="1730" w:type="dxa"/>
              </w:tcPr>
              <w:p w14:paraId="1F65F398" w14:textId="0548D67A"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53EC6CB" w14:textId="265644CA"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45D128A" w14:textId="738C6AD1"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Am unable to give you the total capacity and am unable to break it down to Measurement Class easily but have given the total consumption each year for which we cannot bill for as the MPANs are de-</w:t>
            </w:r>
            <w:proofErr w:type="spellStart"/>
            <w:r w:rsidRPr="005756B6">
              <w:rPr>
                <w:rFonts w:asciiTheme="minorHAnsi" w:eastAsia="Arial" w:hAnsiTheme="minorHAnsi" w:cstheme="minorHAnsi"/>
                <w:b w:val="0"/>
                <w:bCs/>
                <w:sz w:val="22"/>
                <w:szCs w:val="22"/>
                <w:lang w:val="en-GB"/>
              </w:rPr>
              <w:t>en</w:t>
            </w:r>
            <w:proofErr w:type="spellEnd"/>
            <w:r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319D2C33"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73EBD258" w14:textId="77777777" w:rsidTr="005B462E">
        <w:sdt>
          <w:sdtPr>
            <w:rPr>
              <w:rFonts w:asciiTheme="minorHAnsi" w:hAnsiTheme="minorHAnsi" w:cstheme="minorHAnsi"/>
              <w:b w:val="0"/>
              <w:bCs/>
              <w:sz w:val="22"/>
              <w:szCs w:val="22"/>
            </w:rPr>
            <w:alias w:val="Organisation"/>
            <w:tag w:val="organisation"/>
            <w:id w:val="807517344"/>
            <w:placeholder>
              <w:docPart w:val="33DB7006330A4C6F8CEA46BE6D2A3008"/>
            </w:placeholder>
            <w:text/>
          </w:sdtPr>
          <w:sdtContent>
            <w:tc>
              <w:tcPr>
                <w:tcW w:w="1730" w:type="dxa"/>
              </w:tcPr>
              <w:p w14:paraId="4A7B23FB" w14:textId="169CE37A"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71202E52" w14:textId="143388BA"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eastAsia="Arial" w:cstheme="minorHAnsi"/>
              <w:bCs/>
              <w:color w:val="000000"/>
            </w:rPr>
            <w:tag w:val="dcusa_response2"/>
            <w:id w:val="-1342083271"/>
            <w:placeholder>
              <w:docPart w:val="CE355EB745284E6F80908B3B4572D013"/>
            </w:placeholder>
          </w:sdtPr>
          <w:sdtContent>
            <w:tc>
              <w:tcPr>
                <w:tcW w:w="7040" w:type="dxa"/>
              </w:tcPr>
              <w:p w14:paraId="7A9DED55" w14:textId="1526E75A" w:rsidR="009E080F" w:rsidRPr="005756B6" w:rsidRDefault="00D874D6" w:rsidP="009E080F">
                <w:pPr>
                  <w:rPr>
                    <w:rFonts w:asciiTheme="minorHAnsi" w:hAnsiTheme="minorHAnsi" w:cstheme="minorHAnsi"/>
                    <w:bCs/>
                    <w:sz w:val="22"/>
                    <w:szCs w:val="22"/>
                  </w:rPr>
                </w:pPr>
                <w:r w:rsidRPr="005756B6">
                  <w:rPr>
                    <w:rFonts w:asciiTheme="minorHAnsi" w:eastAsia="Arial" w:hAnsiTheme="minorHAnsi" w:cstheme="minorHAnsi"/>
                    <w:bCs/>
                    <w:color w:val="000000"/>
                    <w:sz w:val="22"/>
                    <w:szCs w:val="22"/>
                    <w:lang w:val="en-GB"/>
                  </w:rPr>
                  <w:t xml:space="preserve">See attached confidential table </w:t>
                </w:r>
              </w:p>
            </w:tc>
          </w:sdtContent>
        </w:sdt>
        <w:tc>
          <w:tcPr>
            <w:tcW w:w="3747" w:type="dxa"/>
            <w:shd w:val="clear" w:color="auto" w:fill="E2EFD9" w:themeFill="accent6" w:themeFillTint="33"/>
          </w:tcPr>
          <w:p w14:paraId="17A6C54D"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1ACEC103" w14:textId="77777777" w:rsidTr="005B462E">
        <w:tc>
          <w:tcPr>
            <w:tcW w:w="1730" w:type="dxa"/>
          </w:tcPr>
          <w:p w14:paraId="38F15CBA" w14:textId="2AF068DF"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1E7F0EA2" w14:textId="63F3F9D1"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B612623" w14:textId="1A63B7AB"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2900B28E"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51BEAA1D" w14:textId="77777777" w:rsidTr="005B462E">
        <w:tc>
          <w:tcPr>
            <w:tcW w:w="1730" w:type="dxa"/>
          </w:tcPr>
          <w:p w14:paraId="2EDA403C" w14:textId="6FE6D6E2"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05DF001D" w14:textId="05CE7D7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5714027E" w14:textId="320AF29D"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We do not wish to provide this information and do not see it as relevant to the DCP.</w:t>
            </w:r>
          </w:p>
        </w:tc>
        <w:tc>
          <w:tcPr>
            <w:tcW w:w="3747" w:type="dxa"/>
            <w:shd w:val="clear" w:color="auto" w:fill="E2EFD9" w:themeFill="accent6" w:themeFillTint="33"/>
          </w:tcPr>
          <w:p w14:paraId="35B09130"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2DC200EC" w14:textId="77777777" w:rsidTr="005B462E">
        <w:sdt>
          <w:sdtPr>
            <w:rPr>
              <w:rFonts w:asciiTheme="minorHAnsi" w:hAnsiTheme="minorHAnsi" w:cstheme="minorHAnsi"/>
              <w:b w:val="0"/>
              <w:bCs/>
              <w:sz w:val="22"/>
              <w:szCs w:val="22"/>
            </w:rPr>
            <w:alias w:val="Organisation"/>
            <w:tag w:val="organisation"/>
            <w:id w:val="-773775245"/>
            <w:placeholder>
              <w:docPart w:val="D4DC1D29F33A4A48A5A6A54ACCB077B6"/>
            </w:placeholder>
            <w:text/>
          </w:sdtPr>
          <w:sdtContent>
            <w:tc>
              <w:tcPr>
                <w:tcW w:w="1730" w:type="dxa"/>
              </w:tcPr>
              <w:p w14:paraId="08CF5840" w14:textId="718321CB"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15793FA8" w14:textId="55BA58E7"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78BD08B" w14:textId="57E1301A"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79CC4D64"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1804B510" w14:textId="77777777" w:rsidTr="005B462E">
        <w:sdt>
          <w:sdtPr>
            <w:rPr>
              <w:rFonts w:asciiTheme="minorHAnsi" w:hAnsiTheme="minorHAnsi" w:cstheme="minorHAnsi"/>
              <w:b w:val="0"/>
              <w:bCs/>
              <w:sz w:val="22"/>
              <w:szCs w:val="22"/>
            </w:rPr>
            <w:alias w:val="Organisation"/>
            <w:tag w:val="organisation"/>
            <w:id w:val="-1950926563"/>
            <w:placeholder>
              <w:docPart w:val="4119C59560334A7997D34B8715F4429D"/>
            </w:placeholder>
            <w:text/>
          </w:sdtPr>
          <w:sdtContent>
            <w:tc>
              <w:tcPr>
                <w:tcW w:w="1730" w:type="dxa"/>
              </w:tcPr>
              <w:p w14:paraId="06AA2080" w14:textId="2A8790F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47AD7BE8" w14:textId="4C2F18EB"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5774FF7" w14:textId="4480075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We presume this will be anonymised for all respondents by summing responses together. It is provided on that basis.</w:t>
            </w:r>
          </w:p>
        </w:tc>
        <w:tc>
          <w:tcPr>
            <w:tcW w:w="3747" w:type="dxa"/>
            <w:shd w:val="clear" w:color="auto" w:fill="E2EFD9" w:themeFill="accent6" w:themeFillTint="33"/>
          </w:tcPr>
          <w:p w14:paraId="2D43AB05"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3D9BD3EE" w14:textId="77777777" w:rsidTr="005B462E">
        <w:sdt>
          <w:sdtPr>
            <w:rPr>
              <w:rFonts w:asciiTheme="minorHAnsi" w:hAnsiTheme="minorHAnsi" w:cstheme="minorHAnsi"/>
              <w:b w:val="0"/>
              <w:bCs/>
              <w:sz w:val="22"/>
              <w:szCs w:val="22"/>
            </w:rPr>
            <w:alias w:val="Organisation"/>
            <w:tag w:val="organisation"/>
            <w:id w:val="-889806358"/>
            <w:placeholder>
              <w:docPart w:val="45462255A3AB42EFAAA8F3CA43114FBD"/>
            </w:placeholder>
            <w:text/>
          </w:sdtPr>
          <w:sdtContent>
            <w:tc>
              <w:tcPr>
                <w:tcW w:w="1730" w:type="dxa"/>
              </w:tcPr>
              <w:p w14:paraId="22519879" w14:textId="05044583"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2F530C63" w14:textId="35D27266"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00EEECF" w14:textId="0459A05D"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See attached.</w:t>
            </w:r>
          </w:p>
        </w:tc>
        <w:tc>
          <w:tcPr>
            <w:tcW w:w="3747" w:type="dxa"/>
            <w:shd w:val="clear" w:color="auto" w:fill="E2EFD9" w:themeFill="accent6" w:themeFillTint="33"/>
          </w:tcPr>
          <w:p w14:paraId="77EC418E"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4F6A20C2" w14:textId="77777777" w:rsidTr="005B462E">
        <w:tc>
          <w:tcPr>
            <w:tcW w:w="1730" w:type="dxa"/>
          </w:tcPr>
          <w:p w14:paraId="61543719" w14:textId="3A8E0264"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Southern Electric Power Distribution plc and Scottish Hydro Electric </w:t>
            </w:r>
            <w:r w:rsidRPr="005756B6">
              <w:rPr>
                <w:rFonts w:asciiTheme="minorHAnsi" w:hAnsiTheme="minorHAnsi" w:cstheme="minorHAnsi"/>
                <w:b w:val="0"/>
                <w:bCs/>
                <w:sz w:val="22"/>
                <w:szCs w:val="22"/>
                <w:lang w:val="en-GB"/>
              </w:rPr>
              <w:lastRenderedPageBreak/>
              <w:t>Power Distribution plc</w:t>
            </w:r>
          </w:p>
        </w:tc>
        <w:tc>
          <w:tcPr>
            <w:tcW w:w="1559" w:type="dxa"/>
          </w:tcPr>
          <w:p w14:paraId="76D2A647" w14:textId="74FE93D6"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Non-Confidential</w:t>
            </w:r>
          </w:p>
        </w:tc>
        <w:tc>
          <w:tcPr>
            <w:tcW w:w="7040" w:type="dxa"/>
          </w:tcPr>
          <w:p w14:paraId="0A41D6BA" w14:textId="6AC035DA"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Submitted.</w:t>
            </w:r>
          </w:p>
        </w:tc>
        <w:tc>
          <w:tcPr>
            <w:tcW w:w="3747" w:type="dxa"/>
            <w:shd w:val="clear" w:color="auto" w:fill="E2EFD9" w:themeFill="accent6" w:themeFillTint="33"/>
          </w:tcPr>
          <w:p w14:paraId="1AD74476"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588A313B" w14:textId="77777777" w:rsidTr="005B462E">
        <w:tc>
          <w:tcPr>
            <w:tcW w:w="1730" w:type="dxa"/>
          </w:tcPr>
          <w:p w14:paraId="42C72A31" w14:textId="0D2F8C90"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6DAA6EFE" w14:textId="74302DAD"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3E70F445" w14:textId="1E51A5AC" w:rsidR="00CA6018" w:rsidRPr="005756B6" w:rsidRDefault="00CA6018"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N/A</w:t>
            </w:r>
          </w:p>
        </w:tc>
        <w:tc>
          <w:tcPr>
            <w:tcW w:w="3747" w:type="dxa"/>
            <w:shd w:val="clear" w:color="auto" w:fill="E2EFD9" w:themeFill="accent6" w:themeFillTint="33"/>
          </w:tcPr>
          <w:p w14:paraId="0E57C76C"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3C47FD3F" w14:textId="77777777" w:rsidTr="005B462E">
        <w:tc>
          <w:tcPr>
            <w:tcW w:w="1730" w:type="dxa"/>
          </w:tcPr>
          <w:p w14:paraId="454C01AB" w14:textId="7FDEAC19"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0FE8E846" w14:textId="1C7D45ED"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75236F29" w14:textId="2C8AD071" w:rsidR="001D2C96"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We understand this question to be for Distributors.</w:t>
            </w:r>
          </w:p>
        </w:tc>
        <w:tc>
          <w:tcPr>
            <w:tcW w:w="3747" w:type="dxa"/>
            <w:shd w:val="clear" w:color="auto" w:fill="E2EFD9" w:themeFill="accent6" w:themeFillTint="33"/>
          </w:tcPr>
          <w:p w14:paraId="6B6C7EC3"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0119DFFE" w14:textId="77777777" w:rsidTr="005B462E">
        <w:tc>
          <w:tcPr>
            <w:tcW w:w="14076" w:type="dxa"/>
            <w:gridSpan w:val="4"/>
            <w:shd w:val="clear" w:color="auto" w:fill="E2EFD9" w:themeFill="accent6" w:themeFillTint="33"/>
          </w:tcPr>
          <w:p w14:paraId="5EA528C4" w14:textId="38DBFBD1"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Working Group Conclusions</w:t>
            </w:r>
          </w:p>
        </w:tc>
      </w:tr>
    </w:tbl>
    <w:p w14:paraId="44DF86D7"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02D9F7B3"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F334CC"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423D5113"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55C0D02"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776BEE06" w14:textId="524FC3AF"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u w:val="single"/>
                <w:lang w:val="en-GB"/>
              </w:rPr>
              <w:t>For suppliers only</w:t>
            </w:r>
            <w:r w:rsidRPr="005756B6">
              <w:rPr>
                <w:rFonts w:asciiTheme="minorHAnsi" w:eastAsia="Arial" w:hAnsiTheme="minorHAnsi" w:cstheme="minorHAnsi"/>
                <w:b w:val="0"/>
                <w:bCs/>
                <w:sz w:val="22"/>
                <w:szCs w:val="22"/>
                <w:lang w:val="en-GB"/>
              </w:rPr>
              <w:t xml:space="preserve">- Are there any existing obligations or processes that you are utilising or could utilise </w:t>
            </w:r>
            <w:proofErr w:type="gramStart"/>
            <w:r w:rsidRPr="005756B6">
              <w:rPr>
                <w:rFonts w:asciiTheme="minorHAnsi" w:eastAsia="Arial" w:hAnsiTheme="minorHAnsi" w:cstheme="minorHAnsi"/>
                <w:b w:val="0"/>
                <w:bCs/>
                <w:sz w:val="22"/>
                <w:szCs w:val="22"/>
                <w:lang w:val="en-GB"/>
              </w:rPr>
              <w:t>in order to</w:t>
            </w:r>
            <w:proofErr w:type="gramEnd"/>
            <w:r w:rsidRPr="005756B6">
              <w:rPr>
                <w:rFonts w:asciiTheme="minorHAnsi" w:eastAsia="Arial" w:hAnsiTheme="minorHAnsi" w:cstheme="minorHAnsi"/>
                <w:b w:val="0"/>
                <w:bCs/>
                <w:sz w:val="22"/>
                <w:szCs w:val="22"/>
                <w:lang w:val="en-GB"/>
              </w:rPr>
              <w:t xml:space="preserve"> minimise the volume of long term De-energised sites that maintain capacity? Please provide details on these processes that you are or could utilise</w:t>
            </w:r>
            <w:r w:rsidR="00822A47"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02975664"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24ADED88" w14:textId="77777777" w:rsidTr="005B462E">
        <w:sdt>
          <w:sdtPr>
            <w:rPr>
              <w:rFonts w:asciiTheme="minorHAnsi" w:eastAsia="Arial" w:hAnsiTheme="minorHAnsi" w:cstheme="minorHAnsi"/>
              <w:b w:val="0"/>
              <w:bCs/>
              <w:sz w:val="22"/>
              <w:szCs w:val="22"/>
            </w:rPr>
            <w:alias w:val="Organisation"/>
            <w:tag w:val="organisation"/>
            <w:id w:val="-803625554"/>
            <w:placeholder>
              <w:docPart w:val="8AC43990E3E9459B959EC973BF0BBC5D"/>
            </w:placeholder>
            <w:text/>
          </w:sdtPr>
          <w:sdtContent>
            <w:tc>
              <w:tcPr>
                <w:tcW w:w="1730" w:type="dxa"/>
              </w:tcPr>
              <w:p w14:paraId="7F003870" w14:textId="44AB5F17"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46820A2F" w14:textId="5D5D86E5"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5CD75D5" w14:textId="6F286E2C" w:rsidR="00D854B5" w:rsidRPr="005756B6" w:rsidRDefault="00000000" w:rsidP="00D854B5">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1821418024"/>
                <w:placeholder>
                  <w:docPart w:val="199DEA36F5F744229033953C47D3C573"/>
                </w:placeholder>
              </w:sdtPr>
              <w:sdtContent>
                <w:r w:rsidR="00DF209C" w:rsidRPr="005756B6">
                  <w:rPr>
                    <w:rFonts w:asciiTheme="minorHAnsi" w:eastAsia="Arial" w:hAnsiTheme="minorHAnsi" w:cstheme="minorHAnsi"/>
                    <w:b w:val="0"/>
                    <w:bCs/>
                    <w:sz w:val="22"/>
                    <w:szCs w:val="22"/>
                    <w:lang w:val="en-GB"/>
                  </w:rPr>
                  <w:t>We visit our long term de-energised sites on an annual basis and attempt customer contact where possible</w:t>
                </w:r>
              </w:sdtContent>
            </w:sdt>
            <w:r w:rsidR="00DF209C"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362E2E2B"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55787222" w14:textId="77777777" w:rsidTr="005B462E">
        <w:sdt>
          <w:sdtPr>
            <w:rPr>
              <w:rFonts w:asciiTheme="minorHAnsi" w:eastAsia="Arial" w:hAnsiTheme="minorHAnsi" w:cstheme="minorHAnsi"/>
              <w:b w:val="0"/>
              <w:bCs/>
              <w:sz w:val="22"/>
              <w:szCs w:val="22"/>
            </w:rPr>
            <w:alias w:val="Organisation"/>
            <w:tag w:val="organisation"/>
            <w:id w:val="673542042"/>
            <w:placeholder>
              <w:docPart w:val="59C44AF74DF54F399116F3735C8875C7"/>
            </w:placeholder>
            <w:text/>
          </w:sdtPr>
          <w:sdtContent>
            <w:tc>
              <w:tcPr>
                <w:tcW w:w="1730" w:type="dxa"/>
              </w:tcPr>
              <w:p w14:paraId="3F7E3FF1" w14:textId="0842E683"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6967C99B" w14:textId="293FEA79"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DAE1CF8" w14:textId="3F698535"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w:t>
            </w:r>
          </w:p>
        </w:tc>
        <w:tc>
          <w:tcPr>
            <w:tcW w:w="3747" w:type="dxa"/>
            <w:shd w:val="clear" w:color="auto" w:fill="E2EFD9" w:themeFill="accent6" w:themeFillTint="33"/>
          </w:tcPr>
          <w:p w14:paraId="2B9A31E2" w14:textId="2CD79703"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101A6A9B" w14:textId="77777777" w:rsidTr="005B462E">
        <w:sdt>
          <w:sdtPr>
            <w:rPr>
              <w:rFonts w:asciiTheme="minorHAnsi" w:hAnsiTheme="minorHAnsi" w:cstheme="minorHAnsi"/>
              <w:b w:val="0"/>
              <w:bCs/>
              <w:sz w:val="22"/>
              <w:szCs w:val="22"/>
            </w:rPr>
            <w:alias w:val="Organisation"/>
            <w:tag w:val="organisation"/>
            <w:id w:val="-1844697546"/>
            <w:placeholder>
              <w:docPart w:val="FC5DFD5B3A08428B9B197C5821AA8C5C"/>
            </w:placeholder>
            <w:text/>
          </w:sdtPr>
          <w:sdtContent>
            <w:tc>
              <w:tcPr>
                <w:tcW w:w="1730" w:type="dxa"/>
              </w:tcPr>
              <w:p w14:paraId="08BF63B0" w14:textId="1613BFD3"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3160088B" w14:textId="458CE3A7"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4C34796A" w14:textId="78947968"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1422A4D6"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18025025" w14:textId="77777777" w:rsidTr="005B462E">
        <w:tc>
          <w:tcPr>
            <w:tcW w:w="1730" w:type="dxa"/>
          </w:tcPr>
          <w:p w14:paraId="60786D03" w14:textId="1B4F94E7"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lastRenderedPageBreak/>
              <w:t>The Electricity Network Company Ltd.</w:t>
            </w:r>
          </w:p>
        </w:tc>
        <w:tc>
          <w:tcPr>
            <w:tcW w:w="1559" w:type="dxa"/>
          </w:tcPr>
          <w:p w14:paraId="06FAE87B" w14:textId="57101C5C"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2B568BC" w14:textId="51CE4876"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647FDB06"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01EAB43C" w14:textId="77777777" w:rsidTr="005B462E">
        <w:tc>
          <w:tcPr>
            <w:tcW w:w="1730" w:type="dxa"/>
          </w:tcPr>
          <w:p w14:paraId="2BC9628D" w14:textId="50C23DF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67D67D28" w14:textId="5D4A378B"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A8C61BE" w14:textId="5E56CCEA"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This is asking about our internal processes and is not relevant to the DCP.</w:t>
            </w:r>
          </w:p>
        </w:tc>
        <w:tc>
          <w:tcPr>
            <w:tcW w:w="3747" w:type="dxa"/>
            <w:shd w:val="clear" w:color="auto" w:fill="E2EFD9" w:themeFill="accent6" w:themeFillTint="33"/>
          </w:tcPr>
          <w:p w14:paraId="668E7350"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0E52297F" w14:textId="77777777" w:rsidTr="005B462E">
        <w:sdt>
          <w:sdtPr>
            <w:rPr>
              <w:rFonts w:asciiTheme="minorHAnsi" w:hAnsiTheme="minorHAnsi" w:cstheme="minorHAnsi"/>
              <w:b w:val="0"/>
              <w:bCs/>
              <w:sz w:val="22"/>
              <w:szCs w:val="22"/>
            </w:rPr>
            <w:alias w:val="Organisation"/>
            <w:tag w:val="organisation"/>
            <w:id w:val="1434017120"/>
            <w:placeholder>
              <w:docPart w:val="8906FB3CB3734CB3AF7F00AC69567CEE"/>
            </w:placeholder>
            <w:text/>
          </w:sdtPr>
          <w:sdtContent>
            <w:tc>
              <w:tcPr>
                <w:tcW w:w="1730" w:type="dxa"/>
              </w:tcPr>
              <w:p w14:paraId="14826423" w14:textId="55377EA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69485759" w14:textId="7C42D39C"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74BE83A" w14:textId="7F8335A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5618BE87"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6F02A669" w14:textId="77777777" w:rsidTr="005B462E">
        <w:sdt>
          <w:sdtPr>
            <w:rPr>
              <w:rFonts w:asciiTheme="minorHAnsi" w:hAnsiTheme="minorHAnsi" w:cstheme="minorHAnsi"/>
              <w:b w:val="0"/>
              <w:bCs/>
              <w:sz w:val="22"/>
              <w:szCs w:val="22"/>
            </w:rPr>
            <w:alias w:val="Organisation"/>
            <w:tag w:val="organisation"/>
            <w:id w:val="1269129063"/>
            <w:placeholder>
              <w:docPart w:val="62585337180A4F749F0BA1BAA5EDCA51"/>
            </w:placeholder>
            <w:text/>
          </w:sdtPr>
          <w:sdtContent>
            <w:tc>
              <w:tcPr>
                <w:tcW w:w="1730" w:type="dxa"/>
              </w:tcPr>
              <w:p w14:paraId="2411120D" w14:textId="02A4D232"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3DEE55AA" w14:textId="28D245F9"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B593C89" w14:textId="0C892CD1"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2974558C" w14:textId="1BA6CD82"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5AEA0901" w14:textId="77777777" w:rsidTr="005B462E">
        <w:sdt>
          <w:sdtPr>
            <w:rPr>
              <w:rFonts w:asciiTheme="minorHAnsi" w:hAnsiTheme="minorHAnsi" w:cstheme="minorHAnsi"/>
              <w:b w:val="0"/>
              <w:bCs/>
              <w:sz w:val="22"/>
              <w:szCs w:val="22"/>
            </w:rPr>
            <w:alias w:val="Organisation"/>
            <w:tag w:val="organisation"/>
            <w:id w:val="-708879802"/>
            <w:placeholder>
              <w:docPart w:val="62EA780790744AC6AEB466D3DD8DDCEF"/>
            </w:placeholder>
            <w:text/>
          </w:sdtPr>
          <w:sdtContent>
            <w:tc>
              <w:tcPr>
                <w:tcW w:w="1730" w:type="dxa"/>
              </w:tcPr>
              <w:p w14:paraId="65543531" w14:textId="5191AC7B"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6A898106" w14:textId="37E5183F"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3827C1E2" w14:textId="345816F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6845DADC"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3958DC2C" w14:textId="77777777" w:rsidTr="005B462E">
        <w:tc>
          <w:tcPr>
            <w:tcW w:w="1730" w:type="dxa"/>
          </w:tcPr>
          <w:p w14:paraId="4044EFFC" w14:textId="6B8E93C3"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2FB7611A" w14:textId="57C7957A"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914F205" w14:textId="12EB3D35"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23957FE9"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6812EF35" w14:textId="77777777" w:rsidTr="005B462E">
        <w:tc>
          <w:tcPr>
            <w:tcW w:w="1730" w:type="dxa"/>
          </w:tcPr>
          <w:p w14:paraId="53B70015" w14:textId="6BE39744" w:rsidR="00CA6018" w:rsidRPr="005756B6" w:rsidRDefault="00CA6018" w:rsidP="00CA6018">
            <w:pPr>
              <w:pStyle w:val="ColumnHeading"/>
              <w:rPr>
                <w:rFonts w:asciiTheme="minorHAnsi" w:hAnsiTheme="minorHAnsi" w:cstheme="minorHAnsi"/>
                <w:b w:val="0"/>
                <w:bCs/>
                <w:sz w:val="22"/>
                <w:szCs w:val="22"/>
                <w:lang w:val="en-GB"/>
              </w:rPr>
            </w:pPr>
            <w:r w:rsidRPr="00CA6018">
              <w:rPr>
                <w:rFonts w:asciiTheme="minorHAnsi" w:hAnsiTheme="minorHAnsi" w:cstheme="minorHAnsi"/>
                <w:b w:val="0"/>
                <w:bCs/>
                <w:sz w:val="22"/>
                <w:szCs w:val="22"/>
                <w:lang w:val="en-GB"/>
              </w:rPr>
              <w:t>ScottishPower Energy Retail Limited</w:t>
            </w:r>
          </w:p>
        </w:tc>
        <w:tc>
          <w:tcPr>
            <w:tcW w:w="1559" w:type="dxa"/>
          </w:tcPr>
          <w:p w14:paraId="2E8AFBDF" w14:textId="152EEB64"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24ED767A" w14:textId="1210F98C" w:rsidR="00CA6018" w:rsidRPr="005756B6" w:rsidRDefault="00CA6018" w:rsidP="00CA6018">
            <w:pPr>
              <w:pStyle w:val="ColumnHeading"/>
              <w:rPr>
                <w:rFonts w:asciiTheme="minorHAnsi" w:hAnsiTheme="minorHAnsi" w:cstheme="minorHAnsi"/>
                <w:b w:val="0"/>
                <w:bCs/>
                <w:sz w:val="22"/>
                <w:szCs w:val="22"/>
                <w:lang w:val="en-GB"/>
              </w:rPr>
            </w:pPr>
            <w:r w:rsidRPr="00CA6018">
              <w:rPr>
                <w:rFonts w:asciiTheme="minorHAnsi" w:hAnsiTheme="minorHAnsi" w:cstheme="minorHAnsi"/>
                <w:b w:val="0"/>
                <w:bCs/>
                <w:sz w:val="22"/>
                <w:szCs w:val="22"/>
                <w:lang w:val="en-GB"/>
              </w:rPr>
              <w:t xml:space="preserve">We actively monitor D0002 / D0004 flows from HHDC and act upon the results. We utilise google maps to check premises, this in some cases can help to identify premises that have been demolished / redeveloped. In some instances, we will ask Meter Operators to attend sites to check the </w:t>
            </w:r>
            <w:r w:rsidRPr="00CA6018">
              <w:rPr>
                <w:rFonts w:asciiTheme="minorHAnsi" w:hAnsiTheme="minorHAnsi" w:cstheme="minorHAnsi"/>
                <w:b w:val="0"/>
                <w:bCs/>
                <w:sz w:val="22"/>
                <w:szCs w:val="22"/>
                <w:lang w:val="en-GB"/>
              </w:rPr>
              <w:lastRenderedPageBreak/>
              <w:t>statuses of supplies. We engage with customers / contacts to try and obtain updates on supply statuses and any plans for future use.</w:t>
            </w:r>
          </w:p>
        </w:tc>
        <w:tc>
          <w:tcPr>
            <w:tcW w:w="3747" w:type="dxa"/>
            <w:shd w:val="clear" w:color="auto" w:fill="E2EFD9" w:themeFill="accent6" w:themeFillTint="33"/>
          </w:tcPr>
          <w:p w14:paraId="44E6DF57"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5D1D01DA" w14:textId="77777777" w:rsidTr="005B462E">
        <w:tc>
          <w:tcPr>
            <w:tcW w:w="1730" w:type="dxa"/>
          </w:tcPr>
          <w:p w14:paraId="61613A02" w14:textId="67BB50F7"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69FB58B6" w14:textId="181E12D0"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6A8723DE" w14:textId="73BA1917"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 xml:space="preserve">We do not have a </w:t>
            </w:r>
            <w:proofErr w:type="gramStart"/>
            <w:r w:rsidRPr="001D2C96">
              <w:rPr>
                <w:rFonts w:asciiTheme="minorHAnsi" w:hAnsiTheme="minorHAnsi" w:cstheme="minorHAnsi"/>
                <w:b w:val="0"/>
                <w:bCs/>
                <w:sz w:val="22"/>
                <w:szCs w:val="22"/>
                <w:lang w:val="en-GB"/>
              </w:rPr>
              <w:t>specific processes</w:t>
            </w:r>
            <w:proofErr w:type="gramEnd"/>
            <w:r w:rsidRPr="001D2C96">
              <w:rPr>
                <w:rFonts w:asciiTheme="minorHAnsi" w:hAnsiTheme="minorHAnsi" w:cstheme="minorHAnsi"/>
                <w:b w:val="0"/>
                <w:bCs/>
                <w:sz w:val="22"/>
                <w:szCs w:val="22"/>
                <w:lang w:val="en-GB"/>
              </w:rPr>
              <w:t xml:space="preserve"> in place to minimise the volume of these sites. Sites would be logically disconnected once we were informed of physical disconnection by a DNO.</w:t>
            </w:r>
          </w:p>
        </w:tc>
        <w:tc>
          <w:tcPr>
            <w:tcW w:w="3747" w:type="dxa"/>
            <w:shd w:val="clear" w:color="auto" w:fill="E2EFD9" w:themeFill="accent6" w:themeFillTint="33"/>
          </w:tcPr>
          <w:p w14:paraId="5D77EF1D"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6C6B738C" w14:textId="77777777" w:rsidTr="005B462E">
        <w:tc>
          <w:tcPr>
            <w:tcW w:w="14076" w:type="dxa"/>
            <w:gridSpan w:val="4"/>
            <w:shd w:val="clear" w:color="auto" w:fill="E2EFD9" w:themeFill="accent6" w:themeFillTint="33"/>
          </w:tcPr>
          <w:p w14:paraId="100A0B98" w14:textId="0702A4F5"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57A0413A"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267E2632"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512EC19"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51F86076"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0995F7E"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56F12955" w14:textId="5F1BBF1F"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u w:val="single"/>
                <w:lang w:val="en-GB"/>
              </w:rPr>
              <w:t>For Suppliers only</w:t>
            </w:r>
            <w:r w:rsidRPr="005756B6">
              <w:rPr>
                <w:rFonts w:asciiTheme="minorHAnsi" w:hAnsiTheme="minorHAnsi" w:cstheme="minorHAnsi"/>
                <w:b w:val="0"/>
                <w:bCs/>
                <w:sz w:val="22"/>
                <w:szCs w:val="22"/>
                <w:lang w:val="en-GB"/>
              </w:rPr>
              <w:t>- Are you as a supplier prevented by regulation/legislation from charging capacity to De-energised sites? If so, what is the regulation/legislation that prevents this?</w:t>
            </w:r>
          </w:p>
        </w:tc>
        <w:tc>
          <w:tcPr>
            <w:tcW w:w="3747" w:type="dxa"/>
            <w:shd w:val="clear" w:color="auto" w:fill="E2EFD9" w:themeFill="accent6" w:themeFillTint="33"/>
          </w:tcPr>
          <w:p w14:paraId="7CCB836F"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22C9C47F" w14:textId="77777777" w:rsidTr="005B462E">
        <w:sdt>
          <w:sdtPr>
            <w:rPr>
              <w:rFonts w:asciiTheme="minorHAnsi" w:eastAsia="Arial" w:hAnsiTheme="minorHAnsi" w:cstheme="minorHAnsi"/>
              <w:b w:val="0"/>
              <w:bCs/>
              <w:sz w:val="22"/>
              <w:szCs w:val="22"/>
            </w:rPr>
            <w:alias w:val="Organisation"/>
            <w:tag w:val="organisation"/>
            <w:id w:val="1952895683"/>
            <w:placeholder>
              <w:docPart w:val="31A966FFE2594F20AB5370F1C8A5AEA7"/>
            </w:placeholder>
            <w:text/>
          </w:sdtPr>
          <w:sdtContent>
            <w:tc>
              <w:tcPr>
                <w:tcW w:w="1730" w:type="dxa"/>
              </w:tcPr>
              <w:p w14:paraId="508C2328" w14:textId="01061EF5"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2B2D8AF3" w14:textId="31A8F7B5"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D3868D1" w14:textId="108D2CEB" w:rsidR="00D854B5" w:rsidRPr="005756B6" w:rsidRDefault="00D854B5" w:rsidP="00D854B5">
            <w:pPr>
              <w:pStyle w:val="ColumnHeading"/>
              <w:rPr>
                <w:rFonts w:asciiTheme="minorHAnsi" w:hAnsiTheme="minorHAnsi" w:cstheme="minorHAnsi"/>
                <w:b w:val="0"/>
                <w:bCs/>
                <w:sz w:val="22"/>
                <w:szCs w:val="22"/>
                <w:lang w:val="en-GB"/>
              </w:rPr>
            </w:pPr>
            <w:proofErr w:type="gramStart"/>
            <w:r w:rsidRPr="005756B6">
              <w:rPr>
                <w:rFonts w:asciiTheme="minorHAnsi" w:eastAsia="Arial" w:hAnsiTheme="minorHAnsi" w:cstheme="minorHAnsi"/>
                <w:b w:val="0"/>
                <w:bCs/>
                <w:sz w:val="22"/>
                <w:szCs w:val="22"/>
                <w:lang w:val="en-GB"/>
              </w:rPr>
              <w:t>In order to</w:t>
            </w:r>
            <w:proofErr w:type="gramEnd"/>
            <w:r w:rsidRPr="005756B6">
              <w:rPr>
                <w:rFonts w:asciiTheme="minorHAnsi" w:eastAsia="Arial" w:hAnsiTheme="minorHAnsi" w:cstheme="minorHAnsi"/>
                <w:b w:val="0"/>
                <w:bCs/>
                <w:sz w:val="22"/>
                <w:szCs w:val="22"/>
                <w:lang w:val="en-GB"/>
              </w:rPr>
              <w:t xml:space="preserve"> charge capacity to a de-energised site we need a valid contract in place with a customer. It is unclear to us if a deemed contract would be valid as the property is de-energised and non-consuming which would not appear to meet Ofgem Guidance on Deemed Contracts (6</w:t>
            </w:r>
            <w:r w:rsidRPr="005756B6">
              <w:rPr>
                <w:rFonts w:asciiTheme="minorHAnsi" w:eastAsia="Arial" w:hAnsiTheme="minorHAnsi" w:cstheme="minorHAnsi"/>
                <w:b w:val="0"/>
                <w:bCs/>
                <w:sz w:val="22"/>
                <w:szCs w:val="22"/>
                <w:vertAlign w:val="superscript"/>
                <w:lang w:val="en-GB"/>
              </w:rPr>
              <w:t>th</w:t>
            </w:r>
            <w:r w:rsidRPr="005756B6">
              <w:rPr>
                <w:rFonts w:asciiTheme="minorHAnsi" w:eastAsia="Arial" w:hAnsiTheme="minorHAnsi" w:cstheme="minorHAnsi"/>
                <w:b w:val="0"/>
                <w:bCs/>
                <w:sz w:val="22"/>
                <w:szCs w:val="22"/>
                <w:lang w:val="en-GB"/>
              </w:rPr>
              <w:t xml:space="preserve"> November 2023).</w:t>
            </w:r>
          </w:p>
        </w:tc>
        <w:tc>
          <w:tcPr>
            <w:tcW w:w="3747" w:type="dxa"/>
            <w:shd w:val="clear" w:color="auto" w:fill="E2EFD9" w:themeFill="accent6" w:themeFillTint="33"/>
          </w:tcPr>
          <w:p w14:paraId="4819D9EA"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42482119" w14:textId="77777777" w:rsidTr="005B462E">
        <w:sdt>
          <w:sdtPr>
            <w:rPr>
              <w:rFonts w:asciiTheme="minorHAnsi" w:eastAsia="Arial" w:hAnsiTheme="minorHAnsi" w:cstheme="minorHAnsi"/>
              <w:b w:val="0"/>
              <w:bCs/>
              <w:sz w:val="22"/>
              <w:szCs w:val="22"/>
            </w:rPr>
            <w:alias w:val="Organisation"/>
            <w:tag w:val="organisation"/>
            <w:id w:val="1617485830"/>
            <w:placeholder>
              <w:docPart w:val="DCEB76BB28B6477196DB4F60D42A239D"/>
            </w:placeholder>
            <w:text/>
          </w:sdtPr>
          <w:sdtContent>
            <w:tc>
              <w:tcPr>
                <w:tcW w:w="1730" w:type="dxa"/>
              </w:tcPr>
              <w:p w14:paraId="3183F17D" w14:textId="2A5B2995"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DD4087A" w14:textId="64807C7D"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A55EF69" w14:textId="49AE0E75"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0DCE66BD"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28C58439" w14:textId="77777777" w:rsidTr="005B462E">
        <w:sdt>
          <w:sdtPr>
            <w:rPr>
              <w:rFonts w:asciiTheme="minorHAnsi" w:hAnsiTheme="minorHAnsi" w:cstheme="minorHAnsi"/>
              <w:b w:val="0"/>
              <w:bCs/>
              <w:sz w:val="22"/>
              <w:szCs w:val="22"/>
            </w:rPr>
            <w:alias w:val="Organisation"/>
            <w:tag w:val="organisation"/>
            <w:id w:val="-2094619012"/>
            <w:placeholder>
              <w:docPart w:val="0C29A1B161654A99A2F37E0FCCF1CC56"/>
            </w:placeholder>
            <w:text/>
          </w:sdtPr>
          <w:sdtContent>
            <w:tc>
              <w:tcPr>
                <w:tcW w:w="1730" w:type="dxa"/>
              </w:tcPr>
              <w:p w14:paraId="642A9E03" w14:textId="42D57721"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51FCC270" w14:textId="6D0DB2DC"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68BC2B5C" w14:textId="2D9A9FB4"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15D85F1C"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6ECBEC41" w14:textId="77777777" w:rsidTr="005B462E">
        <w:tc>
          <w:tcPr>
            <w:tcW w:w="1730" w:type="dxa"/>
          </w:tcPr>
          <w:p w14:paraId="3C6E4A63" w14:textId="5B301DF6"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lastRenderedPageBreak/>
              <w:t>The Electricity Network Company Ltd.</w:t>
            </w:r>
          </w:p>
        </w:tc>
        <w:tc>
          <w:tcPr>
            <w:tcW w:w="1559" w:type="dxa"/>
          </w:tcPr>
          <w:p w14:paraId="6E287CF9" w14:textId="5FFA5602"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24F4176" w14:textId="03E3583E" w:rsidR="00474A7D" w:rsidRPr="005756B6" w:rsidRDefault="00474A7D" w:rsidP="00474A7D">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558F2003"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219D0B63" w14:textId="77777777" w:rsidTr="005B462E">
        <w:tc>
          <w:tcPr>
            <w:tcW w:w="1730" w:type="dxa"/>
          </w:tcPr>
          <w:p w14:paraId="2033594D" w14:textId="134F434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6CF590CC" w14:textId="7F155C33"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3C0DA4C" w14:textId="6F74B5F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The proposer should know the answer to this question.</w:t>
            </w:r>
          </w:p>
        </w:tc>
        <w:tc>
          <w:tcPr>
            <w:tcW w:w="3747" w:type="dxa"/>
            <w:shd w:val="clear" w:color="auto" w:fill="E2EFD9" w:themeFill="accent6" w:themeFillTint="33"/>
          </w:tcPr>
          <w:p w14:paraId="38835693"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7A95245E" w14:textId="77777777" w:rsidTr="005B462E">
        <w:sdt>
          <w:sdtPr>
            <w:rPr>
              <w:rFonts w:asciiTheme="minorHAnsi" w:hAnsiTheme="minorHAnsi" w:cstheme="minorHAnsi"/>
              <w:b w:val="0"/>
              <w:bCs/>
              <w:sz w:val="22"/>
              <w:szCs w:val="22"/>
            </w:rPr>
            <w:alias w:val="Organisation"/>
            <w:tag w:val="organisation"/>
            <w:id w:val="1913965316"/>
            <w:placeholder>
              <w:docPart w:val="B81F6B7CE18C40779B8862EE70A135A5"/>
            </w:placeholder>
            <w:text/>
          </w:sdtPr>
          <w:sdtContent>
            <w:tc>
              <w:tcPr>
                <w:tcW w:w="1730" w:type="dxa"/>
              </w:tcPr>
              <w:p w14:paraId="15E77BC6" w14:textId="78BC86C4"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6C842076" w14:textId="650CD9C0"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3DE3E4A" w14:textId="67AD7FA9" w:rsidR="000F27B5" w:rsidRPr="005756B6" w:rsidRDefault="000F27B5" w:rsidP="000F27B5">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20085442"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670C2758" w14:textId="77777777" w:rsidTr="005B462E">
        <w:sdt>
          <w:sdtPr>
            <w:rPr>
              <w:rFonts w:asciiTheme="minorHAnsi" w:hAnsiTheme="minorHAnsi" w:cstheme="minorHAnsi"/>
              <w:b w:val="0"/>
              <w:bCs/>
              <w:sz w:val="22"/>
              <w:szCs w:val="22"/>
            </w:rPr>
            <w:alias w:val="Organisation"/>
            <w:tag w:val="organisation"/>
            <w:id w:val="367658412"/>
            <w:placeholder>
              <w:docPart w:val="E6242216B8D347CFBB839938E5E02D2C"/>
            </w:placeholder>
            <w:text/>
          </w:sdtPr>
          <w:sdtContent>
            <w:tc>
              <w:tcPr>
                <w:tcW w:w="1730" w:type="dxa"/>
              </w:tcPr>
              <w:p w14:paraId="20CAA178" w14:textId="68EA9AF5"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18A13D88" w14:textId="31C5C3CD"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CC24213" w14:textId="70B80B4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436DD188"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0DAC576B" w14:textId="77777777" w:rsidTr="005B462E">
        <w:sdt>
          <w:sdtPr>
            <w:rPr>
              <w:rFonts w:asciiTheme="minorHAnsi" w:hAnsiTheme="minorHAnsi" w:cstheme="minorHAnsi"/>
              <w:b w:val="0"/>
              <w:bCs/>
              <w:sz w:val="22"/>
              <w:szCs w:val="22"/>
            </w:rPr>
            <w:alias w:val="Organisation"/>
            <w:tag w:val="organisation"/>
            <w:id w:val="157355484"/>
            <w:placeholder>
              <w:docPart w:val="E6F339F914364643B75E23D49B9EBD7E"/>
            </w:placeholder>
            <w:text/>
          </w:sdtPr>
          <w:sdtContent>
            <w:tc>
              <w:tcPr>
                <w:tcW w:w="1730" w:type="dxa"/>
              </w:tcPr>
              <w:p w14:paraId="5F903A0B" w14:textId="2C4476F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3B0F92CF" w14:textId="5A9AEE30"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F7FEEBB" w14:textId="1BEBF53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49F66C7A"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6325874" w14:textId="77777777" w:rsidTr="005B462E">
        <w:tc>
          <w:tcPr>
            <w:tcW w:w="1730" w:type="dxa"/>
          </w:tcPr>
          <w:p w14:paraId="584E4C1C" w14:textId="5A4DF306" w:rsidR="006170A5"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4ECAB2A6" w14:textId="7B710119"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1347A66" w14:textId="5BB15DCD" w:rsidR="006170A5" w:rsidRPr="005756B6" w:rsidRDefault="005756B6"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65486AB4"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7CDBCDA4" w14:textId="77777777" w:rsidTr="005B462E">
        <w:tc>
          <w:tcPr>
            <w:tcW w:w="1730" w:type="dxa"/>
          </w:tcPr>
          <w:p w14:paraId="5F43F1A4" w14:textId="5BDD2493"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4C9A1444" w14:textId="4DD10C8B"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4E085FED" w14:textId="66A242C0" w:rsidR="00CA6018" w:rsidRPr="005756B6" w:rsidRDefault="00CA6018"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3254DE2A"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7BE03A58" w14:textId="77777777" w:rsidTr="005B462E">
        <w:tc>
          <w:tcPr>
            <w:tcW w:w="1730" w:type="dxa"/>
          </w:tcPr>
          <w:p w14:paraId="0EB9155C" w14:textId="2C50CD1B"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lastRenderedPageBreak/>
              <w:t>ENGIE</w:t>
            </w:r>
          </w:p>
        </w:tc>
        <w:tc>
          <w:tcPr>
            <w:tcW w:w="1559" w:type="dxa"/>
          </w:tcPr>
          <w:p w14:paraId="6D751B7F" w14:textId="32D957FB"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40ACD65E" w14:textId="0A4EAAC3" w:rsidR="001D2C96"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We have not conducted a legal review on this point but please see our comments in Question 2 on the commercial and operational difficulties that are barriers to charging capacity to de-energised sites.</w:t>
            </w:r>
          </w:p>
        </w:tc>
        <w:tc>
          <w:tcPr>
            <w:tcW w:w="3747" w:type="dxa"/>
            <w:shd w:val="clear" w:color="auto" w:fill="E2EFD9" w:themeFill="accent6" w:themeFillTint="33"/>
          </w:tcPr>
          <w:p w14:paraId="41A8981C"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79317678" w14:textId="77777777" w:rsidTr="005B462E">
        <w:tc>
          <w:tcPr>
            <w:tcW w:w="14076" w:type="dxa"/>
            <w:gridSpan w:val="4"/>
            <w:shd w:val="clear" w:color="auto" w:fill="E2EFD9" w:themeFill="accent6" w:themeFillTint="33"/>
          </w:tcPr>
          <w:p w14:paraId="401ED07F" w14:textId="5418A715"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57AAF8AD"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5D2869" w:rsidRPr="005756B6" w14:paraId="4FE1AA92" w14:textId="77777777" w:rsidTr="00345250">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CF0D98E" w14:textId="77777777" w:rsidR="005D2869" w:rsidRPr="005756B6" w:rsidRDefault="005D2869" w:rsidP="005D286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6ED711FF" w14:textId="77777777" w:rsidR="005D2869" w:rsidRPr="005756B6" w:rsidRDefault="005D2869" w:rsidP="005D286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BDA55C1" w14:textId="77777777" w:rsidR="005D2869" w:rsidRPr="005756B6" w:rsidRDefault="005D2869" w:rsidP="005D286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vAlign w:val="center"/>
          </w:tcPr>
          <w:p w14:paraId="1218992B" w14:textId="466BECDE" w:rsidR="005D2869" w:rsidRPr="005756B6" w:rsidRDefault="005D2869" w:rsidP="005D2869">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u w:val="single"/>
              </w:rPr>
              <w:t>For Suppliers only</w:t>
            </w:r>
            <w:r w:rsidRPr="005756B6">
              <w:rPr>
                <w:rFonts w:asciiTheme="minorHAnsi" w:hAnsiTheme="minorHAnsi" w:cstheme="minorHAnsi"/>
                <w:b w:val="0"/>
                <w:bCs/>
                <w:sz w:val="22"/>
                <w:szCs w:val="22"/>
              </w:rPr>
              <w:t>- Do you charge capacity on De-energised sites?</w:t>
            </w:r>
          </w:p>
        </w:tc>
        <w:tc>
          <w:tcPr>
            <w:tcW w:w="3747" w:type="dxa"/>
            <w:shd w:val="clear" w:color="auto" w:fill="E2EFD9" w:themeFill="accent6" w:themeFillTint="33"/>
          </w:tcPr>
          <w:p w14:paraId="54B8C81C" w14:textId="77777777" w:rsidR="005D2869" w:rsidRPr="005756B6" w:rsidRDefault="005D2869" w:rsidP="005D2869">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0C36E193" w14:textId="77777777" w:rsidTr="005B462E">
        <w:sdt>
          <w:sdtPr>
            <w:rPr>
              <w:rFonts w:asciiTheme="minorHAnsi" w:eastAsia="Arial" w:hAnsiTheme="minorHAnsi" w:cstheme="minorHAnsi"/>
              <w:b w:val="0"/>
              <w:bCs/>
              <w:sz w:val="22"/>
              <w:szCs w:val="22"/>
            </w:rPr>
            <w:alias w:val="Organisation"/>
            <w:tag w:val="organisation"/>
            <w:id w:val="1492219645"/>
            <w:placeholder>
              <w:docPart w:val="7C410153559C421AB6D316B76B5DB261"/>
            </w:placeholder>
            <w:text/>
          </w:sdtPr>
          <w:sdtContent>
            <w:tc>
              <w:tcPr>
                <w:tcW w:w="1730" w:type="dxa"/>
              </w:tcPr>
              <w:p w14:paraId="1F59790F" w14:textId="08130B38"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4685FC01" w14:textId="5C6F14AD"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D219E1D" w14:textId="792663F3" w:rsidR="00D854B5" w:rsidRPr="005756B6" w:rsidRDefault="00000000" w:rsidP="00D854B5">
            <w:pPr>
              <w:pStyle w:val="ColumnHeading"/>
              <w:rPr>
                <w:rFonts w:asciiTheme="minorHAnsi" w:hAnsiTheme="minorHAnsi" w:cstheme="minorHAnsi"/>
                <w:b w:val="0"/>
                <w:bCs/>
                <w:sz w:val="22"/>
                <w:szCs w:val="22"/>
                <w:lang w:val="en-GB"/>
              </w:rPr>
            </w:pPr>
            <w:sdt>
              <w:sdtPr>
                <w:rPr>
                  <w:rFonts w:asciiTheme="minorHAnsi" w:eastAsia="Arial" w:hAnsiTheme="minorHAnsi" w:cstheme="minorHAnsi"/>
                  <w:b w:val="0"/>
                  <w:bCs/>
                  <w:sz w:val="22"/>
                  <w:szCs w:val="22"/>
                </w:rPr>
                <w:tag w:val="dcusa_response2"/>
                <w:id w:val="1822851057"/>
                <w:placeholder>
                  <w:docPart w:val="395379A6BF714078ABA55177A292B1A0"/>
                </w:placeholder>
              </w:sdtPr>
              <w:sdtContent>
                <w:r w:rsidR="00DF209C" w:rsidRPr="005756B6">
                  <w:rPr>
                    <w:rFonts w:asciiTheme="minorHAnsi" w:eastAsia="Arial" w:hAnsiTheme="minorHAnsi" w:cstheme="minorHAnsi"/>
                    <w:b w:val="0"/>
                    <w:bCs/>
                    <w:sz w:val="22"/>
                    <w:szCs w:val="22"/>
                    <w:lang w:val="en-GB"/>
                  </w:rPr>
                  <w:t>No, we do not charge capacity on de-energised sites</w:t>
                </w:r>
              </w:sdtContent>
            </w:sdt>
            <w:r w:rsidR="00DF209C"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2DBB79A8"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19972A4C" w14:textId="77777777" w:rsidTr="005B462E">
        <w:sdt>
          <w:sdtPr>
            <w:rPr>
              <w:rFonts w:asciiTheme="minorHAnsi" w:eastAsia="Arial" w:hAnsiTheme="minorHAnsi" w:cstheme="minorHAnsi"/>
              <w:b w:val="0"/>
              <w:bCs/>
              <w:sz w:val="22"/>
              <w:szCs w:val="22"/>
            </w:rPr>
            <w:alias w:val="Organisation"/>
            <w:tag w:val="organisation"/>
            <w:id w:val="4261705"/>
            <w:placeholder>
              <w:docPart w:val="8555AE556D234F19885B409168F5606C"/>
            </w:placeholder>
            <w:text/>
          </w:sdtPr>
          <w:sdtContent>
            <w:tc>
              <w:tcPr>
                <w:tcW w:w="1730" w:type="dxa"/>
              </w:tcPr>
              <w:p w14:paraId="30787914" w14:textId="5468F6C7"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18C9C258" w14:textId="19C39B12"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F3167CA" w14:textId="5715CCC7"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75675E3C"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4CE71484" w14:textId="77777777" w:rsidTr="005B462E">
        <w:sdt>
          <w:sdtPr>
            <w:rPr>
              <w:rFonts w:asciiTheme="minorHAnsi" w:hAnsiTheme="minorHAnsi" w:cstheme="minorHAnsi"/>
              <w:b w:val="0"/>
              <w:bCs/>
              <w:sz w:val="22"/>
              <w:szCs w:val="22"/>
            </w:rPr>
            <w:alias w:val="Organisation"/>
            <w:tag w:val="organisation"/>
            <w:id w:val="-2115975410"/>
            <w:placeholder>
              <w:docPart w:val="0D91967E8FA54F99ADE0CD82AD514E47"/>
            </w:placeholder>
            <w:text/>
          </w:sdtPr>
          <w:sdtContent>
            <w:tc>
              <w:tcPr>
                <w:tcW w:w="1730" w:type="dxa"/>
              </w:tcPr>
              <w:p w14:paraId="573E5AE2" w14:textId="38FDA833"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0E316F90" w14:textId="16511DC9"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1991AA87" w14:textId="7C7B5E26"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0447ADE6"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33820FD4" w14:textId="77777777" w:rsidTr="005B462E">
        <w:tc>
          <w:tcPr>
            <w:tcW w:w="1730" w:type="dxa"/>
          </w:tcPr>
          <w:p w14:paraId="580ADC20" w14:textId="4FA3A5F0"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33AB9F1A" w14:textId="5421C480"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5A037C5D" w14:textId="61196286" w:rsidR="00474A7D" w:rsidRPr="005756B6" w:rsidRDefault="00474A7D" w:rsidP="00474A7D">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52C6E668"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09623304" w14:textId="77777777" w:rsidTr="005B462E">
        <w:tc>
          <w:tcPr>
            <w:tcW w:w="1730" w:type="dxa"/>
          </w:tcPr>
          <w:p w14:paraId="0C485689" w14:textId="62ACBBD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4E2C6DDB" w14:textId="4EF0608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97F4B38" w14:textId="047E09F4" w:rsidR="00CC3E59" w:rsidRPr="005756B6" w:rsidRDefault="00CC3E59" w:rsidP="00CC3E59">
            <w:pPr>
              <w:rPr>
                <w:rFonts w:asciiTheme="minorHAnsi" w:hAnsiTheme="minorHAnsi" w:cstheme="minorHAnsi"/>
                <w:bCs/>
                <w:sz w:val="22"/>
                <w:szCs w:val="22"/>
              </w:rPr>
            </w:pPr>
            <w:r w:rsidRPr="005756B6">
              <w:rPr>
                <w:rFonts w:asciiTheme="minorHAnsi" w:hAnsiTheme="minorHAnsi" w:cstheme="minorHAnsi"/>
                <w:bCs/>
                <w:sz w:val="22"/>
                <w:szCs w:val="22"/>
                <w:lang w:val="en-GB"/>
              </w:rPr>
              <w:t>This is asking for commercial information from us and is not relevant to the DCP.</w:t>
            </w:r>
          </w:p>
        </w:tc>
        <w:tc>
          <w:tcPr>
            <w:tcW w:w="3747" w:type="dxa"/>
            <w:shd w:val="clear" w:color="auto" w:fill="E2EFD9" w:themeFill="accent6" w:themeFillTint="33"/>
          </w:tcPr>
          <w:p w14:paraId="437562F5"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7D180777" w14:textId="77777777" w:rsidTr="005B462E">
        <w:sdt>
          <w:sdtPr>
            <w:rPr>
              <w:rFonts w:asciiTheme="minorHAnsi" w:hAnsiTheme="minorHAnsi" w:cstheme="minorHAnsi"/>
              <w:b w:val="0"/>
              <w:bCs/>
              <w:sz w:val="22"/>
              <w:szCs w:val="22"/>
            </w:rPr>
            <w:alias w:val="Organisation"/>
            <w:tag w:val="organisation"/>
            <w:id w:val="913978738"/>
            <w:placeholder>
              <w:docPart w:val="4FFE5C98EE924C19B87C43279E97739C"/>
            </w:placeholder>
            <w:text/>
          </w:sdtPr>
          <w:sdtContent>
            <w:tc>
              <w:tcPr>
                <w:tcW w:w="1730" w:type="dxa"/>
              </w:tcPr>
              <w:p w14:paraId="1FA60F02" w14:textId="19D91B23"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409A9525" w14:textId="61948EF6"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55888FB" w14:textId="0607615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308BC52C"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55D7BA8B" w14:textId="77777777" w:rsidTr="005B462E">
        <w:sdt>
          <w:sdtPr>
            <w:rPr>
              <w:rFonts w:asciiTheme="minorHAnsi" w:hAnsiTheme="minorHAnsi" w:cstheme="minorHAnsi"/>
              <w:b w:val="0"/>
              <w:bCs/>
              <w:sz w:val="22"/>
              <w:szCs w:val="22"/>
            </w:rPr>
            <w:alias w:val="Organisation"/>
            <w:tag w:val="organisation"/>
            <w:id w:val="-2128149134"/>
            <w:placeholder>
              <w:docPart w:val="23646A5C15DB4AB7B16A6FF2815981C6"/>
            </w:placeholder>
            <w:text/>
          </w:sdtPr>
          <w:sdtContent>
            <w:tc>
              <w:tcPr>
                <w:tcW w:w="1730" w:type="dxa"/>
              </w:tcPr>
              <w:p w14:paraId="1DE3624F" w14:textId="123602E3"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373F30C4" w14:textId="2E424D14"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E3E8E4C" w14:textId="17F1A4BD"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10E5AAD7"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76E24AC2" w14:textId="77777777" w:rsidTr="005B462E">
        <w:sdt>
          <w:sdtPr>
            <w:rPr>
              <w:rFonts w:asciiTheme="minorHAnsi" w:hAnsiTheme="minorHAnsi" w:cstheme="minorHAnsi"/>
              <w:b w:val="0"/>
              <w:bCs/>
              <w:sz w:val="22"/>
              <w:szCs w:val="22"/>
            </w:rPr>
            <w:alias w:val="Organisation"/>
            <w:tag w:val="organisation"/>
            <w:id w:val="-1885011086"/>
            <w:placeholder>
              <w:docPart w:val="5DDBED7F707A4D8B83C05814D4DDF207"/>
            </w:placeholder>
            <w:text/>
          </w:sdtPr>
          <w:sdtContent>
            <w:tc>
              <w:tcPr>
                <w:tcW w:w="1730" w:type="dxa"/>
              </w:tcPr>
              <w:p w14:paraId="501C486D" w14:textId="20A2046A"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681366F2" w14:textId="3D00192F"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4B613A97" w14:textId="4DFA2AA6" w:rsidR="00053F42" w:rsidRPr="005756B6" w:rsidRDefault="00053F42" w:rsidP="00053F42">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6C11832D"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16F4E101" w14:textId="77777777" w:rsidTr="005B462E">
        <w:tc>
          <w:tcPr>
            <w:tcW w:w="1730" w:type="dxa"/>
          </w:tcPr>
          <w:p w14:paraId="2E0B0CDF" w14:textId="449A568F"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78F99B74" w14:textId="6FF7748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ACDA62E" w14:textId="61E9C41F" w:rsidR="006170A5" w:rsidRPr="005756B6" w:rsidRDefault="005756B6" w:rsidP="006170A5">
            <w:pPr>
              <w:rPr>
                <w:rFonts w:asciiTheme="minorHAnsi" w:hAnsiTheme="minorHAnsi" w:cstheme="minorHAnsi"/>
                <w:bCs/>
                <w:sz w:val="22"/>
                <w:szCs w:val="22"/>
              </w:rPr>
            </w:pPr>
            <w:r w:rsidRPr="005756B6">
              <w:rPr>
                <w:rFonts w:asciiTheme="minorHAnsi" w:hAnsiTheme="minorHAnsi" w:cstheme="minorHAnsi"/>
                <w:bCs/>
                <w:sz w:val="22"/>
                <w:szCs w:val="22"/>
              </w:rPr>
              <w:t>N/A</w:t>
            </w:r>
          </w:p>
        </w:tc>
        <w:tc>
          <w:tcPr>
            <w:tcW w:w="3747" w:type="dxa"/>
            <w:shd w:val="clear" w:color="auto" w:fill="E2EFD9" w:themeFill="accent6" w:themeFillTint="33"/>
          </w:tcPr>
          <w:p w14:paraId="5E6D020F"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07BECA4D" w14:textId="77777777" w:rsidTr="005B462E">
        <w:tc>
          <w:tcPr>
            <w:tcW w:w="1730" w:type="dxa"/>
          </w:tcPr>
          <w:p w14:paraId="59409D78" w14:textId="14F24BF4"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1EE5F583" w14:textId="2E589BEB"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77087229" w14:textId="75617E42" w:rsidR="00CA6018" w:rsidRPr="005756B6" w:rsidRDefault="00CA6018" w:rsidP="00CA6018">
            <w:pPr>
              <w:rPr>
                <w:rFonts w:asciiTheme="minorHAnsi" w:hAnsiTheme="minorHAnsi" w:cstheme="minorHAnsi"/>
                <w:bCs/>
                <w:sz w:val="22"/>
                <w:szCs w:val="22"/>
              </w:rPr>
            </w:pPr>
            <w:r>
              <w:rPr>
                <w:rFonts w:asciiTheme="minorHAnsi" w:hAnsiTheme="minorHAnsi" w:cstheme="minorHAnsi"/>
                <w:bCs/>
                <w:sz w:val="22"/>
                <w:szCs w:val="22"/>
              </w:rPr>
              <w:t>No</w:t>
            </w:r>
          </w:p>
        </w:tc>
        <w:tc>
          <w:tcPr>
            <w:tcW w:w="3747" w:type="dxa"/>
            <w:shd w:val="clear" w:color="auto" w:fill="E2EFD9" w:themeFill="accent6" w:themeFillTint="33"/>
          </w:tcPr>
          <w:p w14:paraId="1A108B5A"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6AAED9F8" w14:textId="77777777" w:rsidTr="005B462E">
        <w:tc>
          <w:tcPr>
            <w:tcW w:w="1730" w:type="dxa"/>
          </w:tcPr>
          <w:p w14:paraId="56C16DE9" w14:textId="4DF67062"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55A26187" w14:textId="024235FF"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518468BC" w14:textId="159DB9EF" w:rsidR="001D2C96" w:rsidRPr="00507302" w:rsidRDefault="00507302" w:rsidP="001D2C96">
            <w:pPr>
              <w:rPr>
                <w:rFonts w:asciiTheme="minorHAnsi" w:hAnsiTheme="minorHAnsi" w:cstheme="minorHAnsi"/>
                <w:bCs/>
                <w:sz w:val="22"/>
                <w:szCs w:val="22"/>
              </w:rPr>
            </w:pPr>
            <w:r>
              <w:rPr>
                <w:rFonts w:asciiTheme="minorHAnsi" w:hAnsiTheme="minorHAnsi" w:cstheme="minorHAnsi"/>
                <w:bCs/>
                <w:sz w:val="22"/>
                <w:szCs w:val="22"/>
                <w:lang w:val="en-GB"/>
              </w:rPr>
              <w:t>No.</w:t>
            </w:r>
          </w:p>
        </w:tc>
        <w:tc>
          <w:tcPr>
            <w:tcW w:w="3747" w:type="dxa"/>
            <w:shd w:val="clear" w:color="auto" w:fill="E2EFD9" w:themeFill="accent6" w:themeFillTint="33"/>
          </w:tcPr>
          <w:p w14:paraId="5FB2D554"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2E023BEB" w14:textId="77777777" w:rsidTr="005B462E">
        <w:tc>
          <w:tcPr>
            <w:tcW w:w="14076" w:type="dxa"/>
            <w:gridSpan w:val="4"/>
            <w:shd w:val="clear" w:color="auto" w:fill="E2EFD9" w:themeFill="accent6" w:themeFillTint="33"/>
          </w:tcPr>
          <w:p w14:paraId="544D2145" w14:textId="33611361" w:rsidR="001D2C96" w:rsidRPr="005756B6" w:rsidRDefault="001D2C96" w:rsidP="001D2C96">
            <w:pPr>
              <w:pStyle w:val="BodyText"/>
              <w:rPr>
                <w:rFonts w:asciiTheme="minorHAnsi" w:hAnsiTheme="minorHAnsi" w:cstheme="minorHAnsi"/>
                <w:bCs/>
                <w:sz w:val="22"/>
                <w:szCs w:val="22"/>
              </w:rPr>
            </w:pPr>
            <w:r w:rsidRPr="005756B6">
              <w:rPr>
                <w:rFonts w:asciiTheme="minorHAnsi" w:hAnsiTheme="minorHAnsi" w:cstheme="minorHAnsi"/>
                <w:bCs/>
                <w:sz w:val="22"/>
                <w:szCs w:val="22"/>
                <w:lang w:val="en-GB"/>
              </w:rPr>
              <w:t xml:space="preserve">Working Group Conclusions: </w:t>
            </w:r>
          </w:p>
        </w:tc>
      </w:tr>
    </w:tbl>
    <w:p w14:paraId="4CF1A26C"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135150C6"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63F2324"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1F341264"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2BB258E7"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74094FD6" w14:textId="79718016" w:rsidR="00102E1E" w:rsidRPr="005756B6" w:rsidRDefault="005D2869" w:rsidP="00F770E6">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u w:val="single"/>
                <w:lang w:val="en-GB"/>
              </w:rPr>
              <w:t>For both Supplier and Distributors</w:t>
            </w:r>
            <w:r w:rsidRPr="005756B6">
              <w:rPr>
                <w:rFonts w:asciiTheme="minorHAnsi" w:hAnsiTheme="minorHAnsi" w:cstheme="minorHAnsi"/>
                <w:b w:val="0"/>
                <w:bCs/>
                <w:sz w:val="22"/>
                <w:szCs w:val="22"/>
                <w:lang w:val="en-GB"/>
              </w:rPr>
              <w:t>-In what circumstances can a traded MPAN be logically disconnected?</w:t>
            </w:r>
          </w:p>
        </w:tc>
        <w:tc>
          <w:tcPr>
            <w:tcW w:w="3747" w:type="dxa"/>
            <w:shd w:val="clear" w:color="auto" w:fill="E2EFD9" w:themeFill="accent6" w:themeFillTint="33"/>
          </w:tcPr>
          <w:p w14:paraId="2448AE3E"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531D7527" w14:textId="77777777" w:rsidTr="005B462E">
        <w:sdt>
          <w:sdtPr>
            <w:rPr>
              <w:rFonts w:asciiTheme="minorHAnsi" w:eastAsia="Arial" w:hAnsiTheme="minorHAnsi" w:cstheme="minorHAnsi"/>
              <w:b w:val="0"/>
              <w:bCs/>
              <w:sz w:val="22"/>
              <w:szCs w:val="22"/>
            </w:rPr>
            <w:alias w:val="Organisation"/>
            <w:tag w:val="organisation"/>
            <w:id w:val="428464626"/>
            <w:placeholder>
              <w:docPart w:val="29B6BAB607DD4AE7881BC854BDFDBA13"/>
            </w:placeholder>
            <w:text/>
          </w:sdtPr>
          <w:sdtContent>
            <w:tc>
              <w:tcPr>
                <w:tcW w:w="1730" w:type="dxa"/>
              </w:tcPr>
              <w:p w14:paraId="31948403" w14:textId="757C2AEA"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299936E4" w14:textId="3DB2BB34"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5DB8D76" w14:textId="4BC4DA40" w:rsidR="00D854B5" w:rsidRPr="005756B6" w:rsidRDefault="00DF209C"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We regularly receive rejections from distributors following logical disconnection requests due to them challenging the information we provide and subsequently requesting a physical disconnection at site which requires customer information. At this stage the customer is increasingly likely to have left due to the meter being removed and site often demolished.</w:t>
            </w:r>
          </w:p>
        </w:tc>
        <w:tc>
          <w:tcPr>
            <w:tcW w:w="3747" w:type="dxa"/>
            <w:shd w:val="clear" w:color="auto" w:fill="E2EFD9" w:themeFill="accent6" w:themeFillTint="33"/>
          </w:tcPr>
          <w:p w14:paraId="02CED065"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473D925A" w14:textId="77777777" w:rsidTr="005B462E">
        <w:sdt>
          <w:sdtPr>
            <w:rPr>
              <w:rFonts w:asciiTheme="minorHAnsi" w:eastAsia="Arial" w:hAnsiTheme="minorHAnsi" w:cstheme="minorHAnsi"/>
              <w:b w:val="0"/>
              <w:bCs/>
              <w:sz w:val="22"/>
              <w:szCs w:val="22"/>
            </w:rPr>
            <w:alias w:val="Organisation"/>
            <w:tag w:val="organisation"/>
            <w:id w:val="-124386160"/>
            <w:placeholder>
              <w:docPart w:val="95CE7528F9794F4E84AD36E373A6FE26"/>
            </w:placeholder>
            <w:text/>
          </w:sdtPr>
          <w:sdtContent>
            <w:tc>
              <w:tcPr>
                <w:tcW w:w="1730" w:type="dxa"/>
              </w:tcPr>
              <w:p w14:paraId="2C24376E" w14:textId="7DFBA7CA"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046F54C6" w14:textId="111C0DD8"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Theme="minorHAnsi" w:eastAsia="Arial" w:hAnsiTheme="minorHAnsi" w:cstheme="minorHAnsi"/>
              <w:b w:val="0"/>
              <w:bCs/>
              <w:sz w:val="22"/>
              <w:szCs w:val="22"/>
            </w:rPr>
            <w:tag w:val="dcusa_response2"/>
            <w:id w:val="360945447"/>
            <w:placeholder>
              <w:docPart w:val="C7A76A04FF2540308EE3E3708CA9D7FA"/>
            </w:placeholder>
          </w:sdtPr>
          <w:sdtContent>
            <w:tc>
              <w:tcPr>
                <w:tcW w:w="7040" w:type="dxa"/>
              </w:tcPr>
              <w:p w14:paraId="3E13F34A" w14:textId="6CFBA790"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 xml:space="preserve">Safety </w:t>
                </w:r>
                <w:proofErr w:type="spellStart"/>
                <w:r w:rsidRPr="005756B6">
                  <w:rPr>
                    <w:rFonts w:asciiTheme="minorHAnsi" w:eastAsia="Arial" w:hAnsiTheme="minorHAnsi" w:cstheme="minorHAnsi"/>
                    <w:b w:val="0"/>
                    <w:bCs/>
                    <w:sz w:val="22"/>
                    <w:szCs w:val="22"/>
                    <w:lang w:val="en-GB"/>
                  </w:rPr>
                  <w:t>ie</w:t>
                </w:r>
                <w:proofErr w:type="spellEnd"/>
                <w:r w:rsidRPr="005756B6">
                  <w:rPr>
                    <w:rFonts w:asciiTheme="minorHAnsi" w:eastAsia="Arial" w:hAnsiTheme="minorHAnsi" w:cstheme="minorHAnsi"/>
                    <w:b w:val="0"/>
                    <w:bCs/>
                    <w:sz w:val="22"/>
                    <w:szCs w:val="22"/>
                    <w:lang w:val="en-GB"/>
                  </w:rPr>
                  <w:t xml:space="preserve"> fire, meter bypasses, Cannabis Farm, cable damage or if requested by customer so works can be carried out on site </w:t>
                </w:r>
                <w:proofErr w:type="spellStart"/>
                <w:r w:rsidRPr="005756B6">
                  <w:rPr>
                    <w:rFonts w:asciiTheme="minorHAnsi" w:eastAsia="Arial" w:hAnsiTheme="minorHAnsi" w:cstheme="minorHAnsi"/>
                    <w:b w:val="0"/>
                    <w:bCs/>
                    <w:sz w:val="22"/>
                    <w:szCs w:val="22"/>
                    <w:lang w:val="en-GB"/>
                  </w:rPr>
                  <w:t>eg</w:t>
                </w:r>
                <w:proofErr w:type="spellEnd"/>
                <w:r w:rsidRPr="005756B6">
                  <w:rPr>
                    <w:rFonts w:asciiTheme="minorHAnsi" w:eastAsia="Arial" w:hAnsiTheme="minorHAnsi" w:cstheme="minorHAnsi"/>
                    <w:b w:val="0"/>
                    <w:bCs/>
                    <w:sz w:val="22"/>
                    <w:szCs w:val="22"/>
                    <w:lang w:val="en-GB"/>
                  </w:rPr>
                  <w:t xml:space="preserve"> asbestos removal/cut out changes.</w:t>
                </w:r>
              </w:p>
            </w:tc>
          </w:sdtContent>
        </w:sdt>
        <w:tc>
          <w:tcPr>
            <w:tcW w:w="3747" w:type="dxa"/>
            <w:shd w:val="clear" w:color="auto" w:fill="E2EFD9" w:themeFill="accent6" w:themeFillTint="33"/>
          </w:tcPr>
          <w:p w14:paraId="1E69430A"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19BA20A3" w14:textId="77777777" w:rsidTr="005B462E">
        <w:sdt>
          <w:sdtPr>
            <w:rPr>
              <w:rFonts w:asciiTheme="minorHAnsi" w:hAnsiTheme="minorHAnsi" w:cstheme="minorHAnsi"/>
              <w:b w:val="0"/>
              <w:bCs/>
              <w:sz w:val="22"/>
              <w:szCs w:val="22"/>
            </w:rPr>
            <w:alias w:val="Organisation"/>
            <w:tag w:val="organisation"/>
            <w:id w:val="1548868422"/>
            <w:placeholder>
              <w:docPart w:val="2598A3249C6645098D59EB6E0AD62526"/>
            </w:placeholder>
            <w:text/>
          </w:sdtPr>
          <w:sdtContent>
            <w:tc>
              <w:tcPr>
                <w:tcW w:w="1730" w:type="dxa"/>
              </w:tcPr>
              <w:p w14:paraId="2024579F" w14:textId="172F99F4"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2D4228D5" w14:textId="01AB92BB"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5E254473" w14:textId="3703E3F8" w:rsidR="009E080F" w:rsidRPr="005756B6" w:rsidRDefault="00D874D6" w:rsidP="009E080F">
            <w:pPr>
              <w:rPr>
                <w:rFonts w:asciiTheme="minorHAnsi" w:hAnsiTheme="minorHAnsi" w:cstheme="minorHAnsi"/>
                <w:bCs/>
                <w:sz w:val="22"/>
                <w:szCs w:val="22"/>
              </w:rPr>
            </w:pPr>
            <w:r w:rsidRPr="005756B6">
              <w:rPr>
                <w:rFonts w:asciiTheme="minorHAnsi" w:hAnsiTheme="minorHAnsi" w:cstheme="minorHAnsi"/>
                <w:bCs/>
                <w:sz w:val="22"/>
                <w:szCs w:val="22"/>
                <w:lang w:val="en-GB"/>
              </w:rPr>
              <w:t>Supplier must request logical disconnection for de-energised HH MPAN, for Non HH MPAN its basic verification of supplier and site details.</w:t>
            </w:r>
          </w:p>
        </w:tc>
        <w:tc>
          <w:tcPr>
            <w:tcW w:w="3747" w:type="dxa"/>
            <w:shd w:val="clear" w:color="auto" w:fill="E2EFD9" w:themeFill="accent6" w:themeFillTint="33"/>
          </w:tcPr>
          <w:p w14:paraId="56BFDE25"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5BACA2DE" w14:textId="77777777" w:rsidTr="005B462E">
        <w:tc>
          <w:tcPr>
            <w:tcW w:w="1730" w:type="dxa"/>
          </w:tcPr>
          <w:p w14:paraId="1482D5F9" w14:textId="4567549B"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7A57733E" w14:textId="2825A87C"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50B3F45" w14:textId="77777777"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Circumstances in which a traded MPAN is logically disconnected are as follows: If there has been a duplication, and a supply has two MPANs, and there has been a registration for both. This could be two MPANs raised on either of our two licences, but also if a developer has changed their I/DNO midway through construction and we have already raised MPANs. In the latter case we wouldn’t disconnect until we know the other I/DNOs MPAN has been registered.</w:t>
            </w:r>
          </w:p>
          <w:p w14:paraId="090AB1D6" w14:textId="77777777" w:rsidR="008D028E" w:rsidRPr="005756B6" w:rsidRDefault="008D028E" w:rsidP="008D028E">
            <w:pPr>
              <w:rPr>
                <w:rFonts w:asciiTheme="minorHAnsi" w:hAnsiTheme="minorHAnsi" w:cstheme="minorHAnsi"/>
                <w:bCs/>
                <w:sz w:val="22"/>
                <w:szCs w:val="22"/>
              </w:rPr>
            </w:pPr>
          </w:p>
          <w:p w14:paraId="07ECFDCC" w14:textId="5E8F0849"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lang w:val="en-GB"/>
              </w:rPr>
              <w:t xml:space="preserve">To resolve issues occurring between a supplier registering and getting the meter fit. This is often due to a non-domestic MPAN being registered by a domestic licence, and because the meters haven’t been fitted, a change of </w:t>
            </w:r>
            <w:r w:rsidRPr="005756B6">
              <w:rPr>
                <w:rFonts w:asciiTheme="minorHAnsi" w:hAnsiTheme="minorHAnsi" w:cstheme="minorHAnsi"/>
                <w:bCs/>
                <w:sz w:val="22"/>
                <w:szCs w:val="22"/>
                <w:lang w:val="en-GB"/>
              </w:rPr>
              <w:lastRenderedPageBreak/>
              <w:t>supply is unable to go through. The supply was never built; this could be to a site replan after the MPANs have been raised and registered.</w:t>
            </w:r>
          </w:p>
        </w:tc>
        <w:tc>
          <w:tcPr>
            <w:tcW w:w="3747" w:type="dxa"/>
            <w:shd w:val="clear" w:color="auto" w:fill="E2EFD9" w:themeFill="accent6" w:themeFillTint="33"/>
          </w:tcPr>
          <w:p w14:paraId="29D140B8"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4CA61A46" w14:textId="77777777" w:rsidTr="005B462E">
        <w:tc>
          <w:tcPr>
            <w:tcW w:w="1730" w:type="dxa"/>
          </w:tcPr>
          <w:p w14:paraId="08F0F831" w14:textId="73093CF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1F6E259A" w14:textId="2F21CC8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5FA54874" w14:textId="42AEAEB5"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The proposer should know the answer to this question.</w:t>
            </w:r>
          </w:p>
        </w:tc>
        <w:tc>
          <w:tcPr>
            <w:tcW w:w="3747" w:type="dxa"/>
            <w:shd w:val="clear" w:color="auto" w:fill="E2EFD9" w:themeFill="accent6" w:themeFillTint="33"/>
          </w:tcPr>
          <w:p w14:paraId="62D97D3B"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09413F0D" w14:textId="77777777" w:rsidTr="005B462E">
        <w:sdt>
          <w:sdtPr>
            <w:rPr>
              <w:rFonts w:asciiTheme="minorHAnsi" w:hAnsiTheme="minorHAnsi" w:cstheme="minorHAnsi"/>
              <w:b w:val="0"/>
              <w:bCs/>
              <w:sz w:val="22"/>
              <w:szCs w:val="22"/>
            </w:rPr>
            <w:alias w:val="Organisation"/>
            <w:tag w:val="organisation"/>
            <w:id w:val="323174448"/>
            <w:placeholder>
              <w:docPart w:val="AB6F89EFEEC645B4B3BD3BAEE4E34770"/>
            </w:placeholder>
            <w:text/>
          </w:sdtPr>
          <w:sdtContent>
            <w:tc>
              <w:tcPr>
                <w:tcW w:w="1730" w:type="dxa"/>
              </w:tcPr>
              <w:p w14:paraId="2A69331E" w14:textId="538BF73C"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20DADE8A" w14:textId="5FB6FA0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7982968" w14:textId="642D41FB"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73792304"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7001AFCF" w14:textId="77777777" w:rsidTr="005B462E">
        <w:sdt>
          <w:sdtPr>
            <w:rPr>
              <w:rFonts w:asciiTheme="minorHAnsi" w:hAnsiTheme="minorHAnsi" w:cstheme="minorHAnsi"/>
              <w:b w:val="0"/>
              <w:bCs/>
              <w:sz w:val="22"/>
              <w:szCs w:val="22"/>
            </w:rPr>
            <w:alias w:val="Organisation"/>
            <w:tag w:val="organisation"/>
            <w:id w:val="1886908012"/>
            <w:placeholder>
              <w:docPart w:val="AE7512F84C454749A2352F1CE8ABCEAC"/>
            </w:placeholder>
            <w:text/>
          </w:sdtPr>
          <w:sdtContent>
            <w:tc>
              <w:tcPr>
                <w:tcW w:w="1730" w:type="dxa"/>
              </w:tcPr>
              <w:p w14:paraId="1B4AC11B" w14:textId="3819E9B1"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1DDEDBD6" w14:textId="458FC9C3"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485979575"/>
            <w:placeholder>
              <w:docPart w:val="38339D04686048ACAAF2D694CA406D19"/>
            </w:placeholder>
          </w:sdtPr>
          <w:sdtContent>
            <w:tc>
              <w:tcPr>
                <w:tcW w:w="7040" w:type="dxa"/>
              </w:tcPr>
              <w:p w14:paraId="09A46EF9" w14:textId="4AAF41C4"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A logical disconnection should only be for the removal of an MPAN which is no longer required but where no physical works are needed, such as a customer being on an E10 tariff and then having the secondary MPAN removed following a change.</w:t>
                </w:r>
              </w:p>
            </w:tc>
          </w:sdtContent>
        </w:sdt>
        <w:tc>
          <w:tcPr>
            <w:tcW w:w="3747" w:type="dxa"/>
            <w:shd w:val="clear" w:color="auto" w:fill="E2EFD9" w:themeFill="accent6" w:themeFillTint="33"/>
          </w:tcPr>
          <w:p w14:paraId="0441EBDA"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1E90D3C1" w14:textId="77777777" w:rsidTr="005B462E">
        <w:sdt>
          <w:sdtPr>
            <w:rPr>
              <w:rFonts w:asciiTheme="minorHAnsi" w:hAnsiTheme="minorHAnsi" w:cstheme="minorHAnsi"/>
              <w:b w:val="0"/>
              <w:bCs/>
              <w:sz w:val="22"/>
              <w:szCs w:val="22"/>
            </w:rPr>
            <w:alias w:val="Organisation"/>
            <w:tag w:val="organisation"/>
            <w:id w:val="2133589858"/>
            <w:placeholder>
              <w:docPart w:val="0483BAE1ED5043B6AA3C98C23D63A2BF"/>
            </w:placeholder>
            <w:text/>
          </w:sdtPr>
          <w:sdtContent>
            <w:tc>
              <w:tcPr>
                <w:tcW w:w="1730" w:type="dxa"/>
              </w:tcPr>
              <w:p w14:paraId="0BC27916" w14:textId="19EB763F"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3EABEF39" w14:textId="3B477667"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14310AD" w14:textId="77777777" w:rsidR="00053F42" w:rsidRPr="005756B6" w:rsidRDefault="00053F42" w:rsidP="00053F42">
            <w:pPr>
              <w:pStyle w:val="BodyText"/>
              <w:rPr>
                <w:rFonts w:asciiTheme="minorHAnsi" w:hAnsiTheme="minorHAnsi" w:cstheme="minorHAnsi"/>
                <w:bCs/>
                <w:sz w:val="22"/>
                <w:szCs w:val="22"/>
              </w:rPr>
            </w:pPr>
            <w:r w:rsidRPr="005756B6">
              <w:rPr>
                <w:rFonts w:asciiTheme="minorHAnsi" w:hAnsiTheme="minorHAnsi" w:cstheme="minorHAnsi"/>
                <w:bCs/>
                <w:sz w:val="22"/>
                <w:szCs w:val="22"/>
              </w:rPr>
              <w:t>These can be logically disconnected by either the supplier or the DNO when they are either:</w:t>
            </w:r>
          </w:p>
          <w:p w14:paraId="54E385AD" w14:textId="77777777" w:rsidR="00053F42" w:rsidRPr="005756B6" w:rsidRDefault="00053F42" w:rsidP="00053F42">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No longer required (having been superseded by a new MPAN following a change at site).</w:t>
            </w:r>
          </w:p>
          <w:p w14:paraId="378C2CF8" w14:textId="77777777" w:rsidR="00053F42" w:rsidRPr="005756B6" w:rsidRDefault="00053F42" w:rsidP="00053F42">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Where registered/traded in error.</w:t>
            </w:r>
          </w:p>
          <w:p w14:paraId="17A5E7E2" w14:textId="77777777" w:rsidR="00053F42" w:rsidRPr="005756B6" w:rsidRDefault="00053F42" w:rsidP="00053F42">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Have been physically disconnected.</w:t>
            </w:r>
          </w:p>
          <w:p w14:paraId="65053A51" w14:textId="5AC46509" w:rsidR="00053F42" w:rsidRPr="005756B6" w:rsidRDefault="00053F42" w:rsidP="006170A5">
            <w:pPr>
              <w:pStyle w:val="ColumnHeading"/>
              <w:numPr>
                <w:ilvl w:val="0"/>
                <w:numId w:val="28"/>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Additional MPAN requested by supplier in error.</w:t>
            </w:r>
          </w:p>
        </w:tc>
        <w:tc>
          <w:tcPr>
            <w:tcW w:w="3747" w:type="dxa"/>
            <w:shd w:val="clear" w:color="auto" w:fill="E2EFD9" w:themeFill="accent6" w:themeFillTint="33"/>
          </w:tcPr>
          <w:p w14:paraId="149B22C0"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0F86F8EB" w14:textId="77777777" w:rsidTr="005B462E">
        <w:tc>
          <w:tcPr>
            <w:tcW w:w="1730" w:type="dxa"/>
          </w:tcPr>
          <w:p w14:paraId="6DF4751A" w14:textId="7599BD59"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Southern Electric Power Distribution plc </w:t>
            </w:r>
            <w:r w:rsidRPr="005756B6">
              <w:rPr>
                <w:rFonts w:asciiTheme="minorHAnsi" w:hAnsiTheme="minorHAnsi" w:cstheme="minorHAnsi"/>
                <w:b w:val="0"/>
                <w:bCs/>
                <w:sz w:val="22"/>
                <w:szCs w:val="22"/>
                <w:lang w:val="en-GB"/>
              </w:rPr>
              <w:lastRenderedPageBreak/>
              <w:t>and Scottish Hydro Electric Power Distribution plc</w:t>
            </w:r>
          </w:p>
        </w:tc>
        <w:tc>
          <w:tcPr>
            <w:tcW w:w="1559" w:type="dxa"/>
          </w:tcPr>
          <w:p w14:paraId="563D4D8C" w14:textId="2601F4BF"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Non-Confidential</w:t>
            </w:r>
          </w:p>
        </w:tc>
        <w:tc>
          <w:tcPr>
            <w:tcW w:w="7040" w:type="dxa"/>
          </w:tcPr>
          <w:p w14:paraId="08D4CB4E" w14:textId="5B6182F1"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Logical disconnections are usually requested by the supplier via a D0132 flow. These can be for a variety of reasons but generally due to the MPAN being redundant. For instance, in our SHEPD areas where smart Economy 7 </w:t>
            </w:r>
            <w:r w:rsidRPr="005756B6">
              <w:rPr>
                <w:rFonts w:asciiTheme="minorHAnsi" w:hAnsiTheme="minorHAnsi" w:cstheme="minorHAnsi"/>
                <w:b w:val="0"/>
                <w:bCs/>
                <w:sz w:val="22"/>
                <w:szCs w:val="22"/>
                <w:lang w:val="en-GB"/>
              </w:rPr>
              <w:lastRenderedPageBreak/>
              <w:t>meters are being rolled out but the exiting site has two MPANs, one being whole current and the other being a redundant legacy ‘stored heat’ MPAN. Another circumstance would be if an SVA MPAN was moving to CVA.</w:t>
            </w:r>
          </w:p>
        </w:tc>
        <w:tc>
          <w:tcPr>
            <w:tcW w:w="3747" w:type="dxa"/>
            <w:shd w:val="clear" w:color="auto" w:fill="E2EFD9" w:themeFill="accent6" w:themeFillTint="33"/>
          </w:tcPr>
          <w:p w14:paraId="668821D6"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60BF32BC" w14:textId="77777777" w:rsidTr="005B462E">
        <w:tc>
          <w:tcPr>
            <w:tcW w:w="1730" w:type="dxa"/>
          </w:tcPr>
          <w:p w14:paraId="18558433" w14:textId="612B8BAF"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23BD64CE" w14:textId="5E9AA13F"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33D1093B" w14:textId="7E2A7415" w:rsidR="00CA6018" w:rsidRPr="005756B6" w:rsidRDefault="00CA6018"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755BE077"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03C5B99E" w14:textId="77777777" w:rsidTr="005B462E">
        <w:tc>
          <w:tcPr>
            <w:tcW w:w="1730" w:type="dxa"/>
          </w:tcPr>
          <w:p w14:paraId="782ABAFA" w14:textId="4E394C72"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1A53EE0D" w14:textId="07368377"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20E02B7C" w14:textId="6D6F804B" w:rsidR="001D2C96" w:rsidRDefault="00507302" w:rsidP="001D2C96">
            <w:pPr>
              <w:pStyle w:val="ColumnHeading"/>
              <w:rPr>
                <w:rFonts w:asciiTheme="minorHAnsi" w:hAnsiTheme="minorHAnsi" w:cstheme="minorHAnsi"/>
                <w:b w:val="0"/>
                <w:bCs/>
                <w:sz w:val="22"/>
                <w:szCs w:val="22"/>
              </w:rPr>
            </w:pPr>
            <w:r w:rsidRPr="00507302">
              <w:rPr>
                <w:rFonts w:asciiTheme="minorHAnsi" w:hAnsiTheme="minorHAnsi" w:cstheme="minorHAnsi"/>
                <w:b w:val="0"/>
                <w:bCs/>
                <w:sz w:val="22"/>
                <w:szCs w:val="22"/>
                <w:lang w:val="en-GB"/>
              </w:rPr>
              <w:t>We would generally logically disconnect an MPAN after confirmation that there was no further use for the connection, confirmation that the metering equipment had been removed and that the physical connection had also been removed by the DNO.</w:t>
            </w:r>
          </w:p>
        </w:tc>
        <w:tc>
          <w:tcPr>
            <w:tcW w:w="3747" w:type="dxa"/>
            <w:shd w:val="clear" w:color="auto" w:fill="E2EFD9" w:themeFill="accent6" w:themeFillTint="33"/>
          </w:tcPr>
          <w:p w14:paraId="52F107D1"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7BEADD26" w14:textId="77777777" w:rsidTr="005B462E">
        <w:tc>
          <w:tcPr>
            <w:tcW w:w="14076" w:type="dxa"/>
            <w:gridSpan w:val="4"/>
            <w:shd w:val="clear" w:color="auto" w:fill="E2EFD9" w:themeFill="accent6" w:themeFillTint="33"/>
          </w:tcPr>
          <w:p w14:paraId="7FAF1CA5" w14:textId="5C91A30E"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6F31D82D"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41371B51"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7EFF270"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6B34687C"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549946EB"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1742988A" w14:textId="6F156980" w:rsidR="00102E1E" w:rsidRPr="005756B6" w:rsidRDefault="005D2869" w:rsidP="005D2869">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For Distributors only- What checks do you have in place to ensure that logical disconnection have the correct controls in place and aren’t carried out on physically live services.</w:t>
            </w:r>
            <w:r w:rsidR="00F770E6" w:rsidRPr="005756B6">
              <w:rPr>
                <w:rFonts w:asciiTheme="minorHAnsi" w:hAnsiTheme="minorHAnsi" w:cstheme="minorHAnsi"/>
                <w:b w:val="0"/>
                <w:bCs/>
                <w:sz w:val="22"/>
                <w:szCs w:val="22"/>
              </w:rPr>
              <w:t>Please provide your rationale.</w:t>
            </w:r>
          </w:p>
        </w:tc>
        <w:tc>
          <w:tcPr>
            <w:tcW w:w="3747" w:type="dxa"/>
            <w:shd w:val="clear" w:color="auto" w:fill="E2EFD9" w:themeFill="accent6" w:themeFillTint="33"/>
          </w:tcPr>
          <w:p w14:paraId="70E2A093"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06864226" w14:textId="77777777" w:rsidTr="005B462E">
        <w:sdt>
          <w:sdtPr>
            <w:rPr>
              <w:rFonts w:asciiTheme="minorHAnsi" w:eastAsia="Arial" w:hAnsiTheme="minorHAnsi" w:cstheme="minorHAnsi"/>
              <w:b w:val="0"/>
              <w:bCs/>
              <w:sz w:val="22"/>
              <w:szCs w:val="22"/>
            </w:rPr>
            <w:alias w:val="Organisation"/>
            <w:tag w:val="organisation"/>
            <w:id w:val="501470048"/>
            <w:placeholder>
              <w:docPart w:val="8F9DE09B7EBB49B495B5E4EA3456F32A"/>
            </w:placeholder>
            <w:text/>
          </w:sdtPr>
          <w:sdtContent>
            <w:tc>
              <w:tcPr>
                <w:tcW w:w="1730" w:type="dxa"/>
              </w:tcPr>
              <w:p w14:paraId="7A1FCC43" w14:textId="5FF54D7F"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30EC1E60" w14:textId="17400AF9"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D562269" w14:textId="410A2D41"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1C7318AC"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75C55189" w14:textId="77777777" w:rsidTr="005B462E">
        <w:sdt>
          <w:sdtPr>
            <w:rPr>
              <w:rFonts w:asciiTheme="minorHAnsi" w:eastAsia="Arial" w:hAnsiTheme="minorHAnsi" w:cstheme="minorHAnsi"/>
              <w:b w:val="0"/>
              <w:bCs/>
              <w:sz w:val="22"/>
              <w:szCs w:val="22"/>
            </w:rPr>
            <w:alias w:val="Organisation"/>
            <w:tag w:val="organisation"/>
            <w:id w:val="-33966605"/>
            <w:placeholder>
              <w:docPart w:val="F0690AAA3001490D96B627CEF59735C2"/>
            </w:placeholder>
            <w:text/>
          </w:sdtPr>
          <w:sdtContent>
            <w:tc>
              <w:tcPr>
                <w:tcW w:w="1730" w:type="dxa"/>
              </w:tcPr>
              <w:p w14:paraId="67A4601A" w14:textId="57DD820D"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807BD68" w14:textId="1AC47D08"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4BFA1134" w14:textId="4C9F51E7"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 xml:space="preserve">We have an established process that we are externally audited upon and for which there are </w:t>
            </w:r>
            <w:proofErr w:type="gramStart"/>
            <w:r w:rsidRPr="005756B6">
              <w:rPr>
                <w:rFonts w:asciiTheme="minorHAnsi" w:eastAsia="Arial" w:hAnsiTheme="minorHAnsi" w:cstheme="minorHAnsi"/>
                <w:b w:val="0"/>
                <w:bCs/>
                <w:sz w:val="22"/>
                <w:szCs w:val="22"/>
                <w:lang w:val="en-GB"/>
              </w:rPr>
              <w:t>SLA’s</w:t>
            </w:r>
            <w:proofErr w:type="gramEnd"/>
            <w:r w:rsidRPr="005756B6">
              <w:rPr>
                <w:rFonts w:asciiTheme="minorHAnsi" w:eastAsia="Arial" w:hAnsiTheme="minorHAnsi" w:cstheme="minorHAnsi"/>
                <w:b w:val="0"/>
                <w:bCs/>
                <w:sz w:val="22"/>
                <w:szCs w:val="22"/>
                <w:lang w:val="en-GB"/>
              </w:rPr>
              <w:t xml:space="preserve"> in place (5days to send dataflow) For </w:t>
            </w:r>
            <w:proofErr w:type="gramStart"/>
            <w:r w:rsidRPr="005756B6">
              <w:rPr>
                <w:rFonts w:asciiTheme="minorHAnsi" w:eastAsia="Arial" w:hAnsiTheme="minorHAnsi" w:cstheme="minorHAnsi"/>
                <w:b w:val="0"/>
                <w:bCs/>
                <w:sz w:val="22"/>
                <w:szCs w:val="22"/>
                <w:lang w:val="en-GB"/>
              </w:rPr>
              <w:t>example;</w:t>
            </w:r>
            <w:proofErr w:type="gramEnd"/>
            <w:r w:rsidRPr="005756B6">
              <w:rPr>
                <w:rFonts w:asciiTheme="minorHAnsi" w:eastAsia="Arial" w:hAnsiTheme="minorHAnsi" w:cstheme="minorHAnsi"/>
                <w:b w:val="0"/>
                <w:bCs/>
                <w:sz w:val="22"/>
                <w:szCs w:val="22"/>
                <w:lang w:val="en-GB"/>
              </w:rPr>
              <w:t xml:space="preserve"> a fault </w:t>
            </w:r>
            <w:r w:rsidRPr="005756B6">
              <w:rPr>
                <w:rFonts w:asciiTheme="minorHAnsi" w:eastAsia="Arial" w:hAnsiTheme="minorHAnsi" w:cstheme="minorHAnsi"/>
                <w:b w:val="0"/>
                <w:bCs/>
                <w:sz w:val="22"/>
                <w:szCs w:val="22"/>
                <w:lang w:val="en-GB"/>
              </w:rPr>
              <w:lastRenderedPageBreak/>
              <w:t>occurs, is reported to our Records team, Records track it and liaise with local Networks teams to either disconnect or de-</w:t>
            </w:r>
            <w:proofErr w:type="spellStart"/>
            <w:r w:rsidRPr="005756B6">
              <w:rPr>
                <w:rFonts w:asciiTheme="minorHAnsi" w:eastAsia="Arial" w:hAnsiTheme="minorHAnsi" w:cstheme="minorHAnsi"/>
                <w:b w:val="0"/>
                <w:bCs/>
                <w:sz w:val="22"/>
                <w:szCs w:val="22"/>
                <w:lang w:val="en-GB"/>
              </w:rPr>
              <w:t>en</w:t>
            </w:r>
            <w:proofErr w:type="spellEnd"/>
            <w:r w:rsidRPr="005756B6">
              <w:rPr>
                <w:rFonts w:asciiTheme="minorHAnsi" w:eastAsia="Arial" w:hAnsiTheme="minorHAnsi" w:cstheme="minorHAnsi"/>
                <w:b w:val="0"/>
                <w:bCs/>
                <w:sz w:val="22"/>
                <w:szCs w:val="22"/>
                <w:lang w:val="en-GB"/>
              </w:rPr>
              <w:t xml:space="preserve"> &amp; send relevant dataflows. If de-</w:t>
            </w:r>
            <w:proofErr w:type="spellStart"/>
            <w:r w:rsidRPr="005756B6">
              <w:rPr>
                <w:rFonts w:asciiTheme="minorHAnsi" w:eastAsia="Arial" w:hAnsiTheme="minorHAnsi" w:cstheme="minorHAnsi"/>
                <w:b w:val="0"/>
                <w:bCs/>
                <w:sz w:val="22"/>
                <w:szCs w:val="22"/>
                <w:lang w:val="en-GB"/>
              </w:rPr>
              <w:t>en</w:t>
            </w:r>
            <w:proofErr w:type="spellEnd"/>
            <w:r w:rsidRPr="005756B6">
              <w:rPr>
                <w:rFonts w:asciiTheme="minorHAnsi" w:eastAsia="Arial" w:hAnsiTheme="minorHAnsi" w:cstheme="minorHAnsi"/>
                <w:b w:val="0"/>
                <w:bCs/>
                <w:sz w:val="22"/>
                <w:szCs w:val="22"/>
                <w:lang w:val="en-GB"/>
              </w:rPr>
              <w:t xml:space="preserve"> then local team must inform Records once they re-energise the supply so that dataflows can be sent to advise supplier that MPAN should now be re-energised – this is my understanding but there is a definite process in place for these events.</w:t>
            </w:r>
          </w:p>
        </w:tc>
        <w:tc>
          <w:tcPr>
            <w:tcW w:w="3747" w:type="dxa"/>
            <w:shd w:val="clear" w:color="auto" w:fill="E2EFD9" w:themeFill="accent6" w:themeFillTint="33"/>
          </w:tcPr>
          <w:p w14:paraId="5372CA3C"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05C9CB45" w14:textId="77777777" w:rsidTr="005B462E">
        <w:sdt>
          <w:sdtPr>
            <w:rPr>
              <w:rFonts w:asciiTheme="minorHAnsi" w:hAnsiTheme="minorHAnsi" w:cstheme="minorHAnsi"/>
              <w:b w:val="0"/>
              <w:bCs/>
              <w:sz w:val="22"/>
              <w:szCs w:val="22"/>
            </w:rPr>
            <w:alias w:val="Organisation"/>
            <w:tag w:val="organisation"/>
            <w:id w:val="1056434969"/>
            <w:placeholder>
              <w:docPart w:val="F327472BB4BA4B3B9AADD9C390D38090"/>
            </w:placeholder>
            <w:text/>
          </w:sdtPr>
          <w:sdtContent>
            <w:tc>
              <w:tcPr>
                <w:tcW w:w="1730" w:type="dxa"/>
              </w:tcPr>
              <w:p w14:paraId="2DD5EAA2" w14:textId="26E1E610"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0297180E" w14:textId="3A746CBB"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1F8B3C0E" w14:textId="77777777" w:rsidR="00D874D6" w:rsidRPr="005756B6" w:rsidRDefault="00D874D6" w:rsidP="00D874D6">
            <w:pPr>
              <w:pStyle w:val="BodyText"/>
              <w:rPr>
                <w:rFonts w:asciiTheme="minorHAnsi" w:hAnsiTheme="minorHAnsi" w:cstheme="minorHAnsi"/>
                <w:bCs/>
                <w:sz w:val="22"/>
                <w:szCs w:val="22"/>
              </w:rPr>
            </w:pPr>
            <w:r w:rsidRPr="005756B6">
              <w:rPr>
                <w:rFonts w:asciiTheme="minorHAnsi" w:hAnsiTheme="minorHAnsi" w:cstheme="minorHAnsi"/>
                <w:bCs/>
                <w:sz w:val="22"/>
                <w:szCs w:val="22"/>
              </w:rPr>
              <w:t>SPEN received disconnection requests from suppliers via industry flows. Once verification checks are completed to ensure that these are secondary MPANS, that’s de-energised. As part of the verification SPEN ensures that meters have been removed.</w:t>
            </w:r>
          </w:p>
          <w:p w14:paraId="79828455" w14:textId="2C56CD5A" w:rsidR="009E080F" w:rsidRPr="005756B6" w:rsidRDefault="00D874D6" w:rsidP="00D874D6">
            <w:pPr>
              <w:pStyle w:val="BodyText"/>
              <w:rPr>
                <w:rFonts w:asciiTheme="minorHAnsi" w:hAnsiTheme="minorHAnsi" w:cstheme="minorHAnsi"/>
                <w:bCs/>
                <w:sz w:val="22"/>
                <w:szCs w:val="22"/>
              </w:rPr>
            </w:pPr>
            <w:r w:rsidRPr="005756B6">
              <w:rPr>
                <w:rFonts w:asciiTheme="minorHAnsi" w:hAnsiTheme="minorHAnsi" w:cstheme="minorHAnsi"/>
                <w:bCs/>
                <w:sz w:val="22"/>
                <w:szCs w:val="22"/>
              </w:rPr>
              <w:t>SPEN separate logical and physical disconnection requests and ensure physical are carried out by qualified engineers.</w:t>
            </w:r>
          </w:p>
        </w:tc>
        <w:tc>
          <w:tcPr>
            <w:tcW w:w="3747" w:type="dxa"/>
            <w:shd w:val="clear" w:color="auto" w:fill="E2EFD9" w:themeFill="accent6" w:themeFillTint="33"/>
          </w:tcPr>
          <w:p w14:paraId="1F1BBA61"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6200B2CD" w14:textId="77777777" w:rsidTr="005D2869">
        <w:trPr>
          <w:trHeight w:val="374"/>
        </w:trPr>
        <w:tc>
          <w:tcPr>
            <w:tcW w:w="1730" w:type="dxa"/>
          </w:tcPr>
          <w:p w14:paraId="2987DA1A" w14:textId="35EF2643"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5BC6EE96" w14:textId="329B9A0E"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9BBD3D8" w14:textId="7420131A" w:rsidR="00474A7D"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Before carrying out the disconnection of a traded MPAN, we will contact the supplier and give them 10 Working Days to raise any objections to ensure there is no customer being billed, we will also not logically disconnect an MPAN that is showing as energised and with a meter registered against it. We will also check our designs to ensure that the plot for the property is not on there</w:t>
            </w:r>
            <w:r w:rsidR="00474A7D"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35BB0021"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16750D86" w14:textId="77777777" w:rsidTr="005B462E">
        <w:tc>
          <w:tcPr>
            <w:tcW w:w="1730" w:type="dxa"/>
          </w:tcPr>
          <w:p w14:paraId="4FD840E2" w14:textId="56D4D99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363DF2D9" w14:textId="5F7D4435"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19A3305" w14:textId="054B3CD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13A40589"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326B8F45" w14:textId="77777777" w:rsidTr="005B462E">
        <w:sdt>
          <w:sdtPr>
            <w:rPr>
              <w:rFonts w:asciiTheme="minorHAnsi" w:hAnsiTheme="minorHAnsi" w:cstheme="minorHAnsi"/>
              <w:b w:val="0"/>
              <w:bCs/>
              <w:sz w:val="22"/>
              <w:szCs w:val="22"/>
            </w:rPr>
            <w:alias w:val="Organisation"/>
            <w:tag w:val="organisation"/>
            <w:id w:val="-901365157"/>
            <w:placeholder>
              <w:docPart w:val="1B505B277892447D8C7151F0E1936B1A"/>
            </w:placeholder>
            <w:text/>
          </w:sdtPr>
          <w:sdtContent>
            <w:tc>
              <w:tcPr>
                <w:tcW w:w="1730" w:type="dxa"/>
              </w:tcPr>
              <w:p w14:paraId="441A163D" w14:textId="7EDA16D4"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37D3F302" w14:textId="227B096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91E6D31" w14:textId="3749270E"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7F4FC5FE"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36C423E1" w14:textId="77777777" w:rsidTr="005B462E">
        <w:sdt>
          <w:sdtPr>
            <w:rPr>
              <w:rFonts w:asciiTheme="minorHAnsi" w:hAnsiTheme="minorHAnsi" w:cstheme="minorHAnsi"/>
              <w:b w:val="0"/>
              <w:bCs/>
              <w:sz w:val="22"/>
              <w:szCs w:val="22"/>
            </w:rPr>
            <w:alias w:val="Organisation"/>
            <w:tag w:val="organisation"/>
            <w:id w:val="832106915"/>
            <w:placeholder>
              <w:docPart w:val="0799D5BE862B48038237CFC7107F2EDF"/>
            </w:placeholder>
            <w:text/>
          </w:sdtPr>
          <w:sdtContent>
            <w:tc>
              <w:tcPr>
                <w:tcW w:w="1730" w:type="dxa"/>
              </w:tcPr>
              <w:p w14:paraId="239487DD" w14:textId="4A8CC95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142CF1A2" w14:textId="6C33C2FE"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1247572327"/>
            <w:placeholder>
              <w:docPart w:val="44A6E898C6354E629A04453F4941921C"/>
            </w:placeholder>
          </w:sdtPr>
          <w:sdtContent>
            <w:tc>
              <w:tcPr>
                <w:tcW w:w="7040" w:type="dxa"/>
              </w:tcPr>
              <w:p w14:paraId="1B3E827F" w14:textId="4FFFD0AD"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 xml:space="preserve">We would check that there was another live and energised MPAN for the same address, we would also ensure that the MPAN which is requested to be logically disconnected was de-energised and had no meter associated. </w:t>
                </w:r>
              </w:p>
            </w:tc>
          </w:sdtContent>
        </w:sdt>
        <w:tc>
          <w:tcPr>
            <w:tcW w:w="3747" w:type="dxa"/>
            <w:shd w:val="clear" w:color="auto" w:fill="E2EFD9" w:themeFill="accent6" w:themeFillTint="33"/>
          </w:tcPr>
          <w:p w14:paraId="48210B87"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59B18D71" w14:textId="77777777" w:rsidTr="005B462E">
        <w:sdt>
          <w:sdtPr>
            <w:rPr>
              <w:rFonts w:asciiTheme="minorHAnsi" w:hAnsiTheme="minorHAnsi" w:cstheme="minorHAnsi"/>
              <w:b w:val="0"/>
              <w:bCs/>
              <w:sz w:val="22"/>
              <w:szCs w:val="22"/>
            </w:rPr>
            <w:alias w:val="Organisation"/>
            <w:tag w:val="organisation"/>
            <w:id w:val="-255286487"/>
            <w:placeholder>
              <w:docPart w:val="05F6E107D4FC4F37A875105774AEEADD"/>
            </w:placeholder>
            <w:text/>
          </w:sdtPr>
          <w:sdtContent>
            <w:tc>
              <w:tcPr>
                <w:tcW w:w="1730" w:type="dxa"/>
              </w:tcPr>
              <w:p w14:paraId="1DA14B34" w14:textId="697ECD26"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4FCEC2E9" w14:textId="0F66DE25"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3EBC7020"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Each disconnection request is reviewed and validated in line with information held in industry and internal systems. </w:t>
            </w:r>
          </w:p>
          <w:p w14:paraId="5E2648BA" w14:textId="77777777" w:rsidR="006170A5" w:rsidRPr="005756B6" w:rsidRDefault="006170A5" w:rsidP="006170A5">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No longer required - verify that a valid MPAN exists.</w:t>
            </w:r>
          </w:p>
          <w:p w14:paraId="7DC0DDE2" w14:textId="77777777" w:rsidR="006170A5" w:rsidRPr="005756B6" w:rsidRDefault="006170A5" w:rsidP="006170A5">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Where registered/traded in error – verify that a valid MPAN exists, new connection to the network not made/created in error etc.</w:t>
            </w:r>
          </w:p>
          <w:p w14:paraId="6B0D30E4" w14:textId="77777777" w:rsidR="006170A5" w:rsidRPr="005756B6" w:rsidRDefault="006170A5" w:rsidP="006170A5">
            <w:pPr>
              <w:pStyle w:val="BodyText"/>
              <w:numPr>
                <w:ilvl w:val="0"/>
                <w:numId w:val="28"/>
              </w:numPr>
              <w:spacing w:after="200" w:line="240" w:lineRule="atLeast"/>
              <w:rPr>
                <w:rFonts w:asciiTheme="minorHAnsi" w:hAnsiTheme="minorHAnsi" w:cstheme="minorHAnsi"/>
                <w:bCs/>
                <w:sz w:val="22"/>
                <w:szCs w:val="22"/>
              </w:rPr>
            </w:pPr>
            <w:r w:rsidRPr="005756B6">
              <w:rPr>
                <w:rFonts w:asciiTheme="minorHAnsi" w:hAnsiTheme="minorHAnsi" w:cstheme="minorHAnsi"/>
                <w:bCs/>
                <w:sz w:val="22"/>
                <w:szCs w:val="22"/>
              </w:rPr>
              <w:t xml:space="preserve">Have been physically disconnected – confirm that we have disconnected from the network. </w:t>
            </w:r>
          </w:p>
          <w:p w14:paraId="4A184740" w14:textId="74199C87" w:rsidR="00053F42" w:rsidRPr="005756B6" w:rsidRDefault="006170A5" w:rsidP="006170A5">
            <w:pPr>
              <w:pStyle w:val="ColumnHeading"/>
              <w:numPr>
                <w:ilvl w:val="0"/>
                <w:numId w:val="28"/>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Additional MPAN requested by supplier in error – verify MPAN requested by supplier and validate request reason</w:t>
            </w:r>
          </w:p>
        </w:tc>
        <w:tc>
          <w:tcPr>
            <w:tcW w:w="3747" w:type="dxa"/>
            <w:shd w:val="clear" w:color="auto" w:fill="E2EFD9" w:themeFill="accent6" w:themeFillTint="33"/>
          </w:tcPr>
          <w:p w14:paraId="20723D97"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28349A9" w14:textId="77777777" w:rsidTr="005B462E">
        <w:tc>
          <w:tcPr>
            <w:tcW w:w="1730" w:type="dxa"/>
          </w:tcPr>
          <w:p w14:paraId="5A1D3025" w14:textId="7DF7A2CF"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2CCCD6A1" w14:textId="202DCD32"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4952BA80" w14:textId="28160ED0" w:rsidR="006170A5" w:rsidRPr="005756B6" w:rsidRDefault="00636FF3" w:rsidP="006170A5">
            <w:pPr>
              <w:pStyle w:val="ColumnHeading"/>
              <w:rPr>
                <w:rFonts w:asciiTheme="minorHAnsi" w:hAnsiTheme="minorHAnsi" w:cstheme="minorHAnsi"/>
                <w:b w:val="0"/>
                <w:bCs/>
                <w:sz w:val="22"/>
                <w:szCs w:val="22"/>
              </w:rPr>
            </w:pPr>
            <w:r w:rsidRPr="00636FF3">
              <w:rPr>
                <w:rFonts w:asciiTheme="minorHAnsi" w:hAnsiTheme="minorHAnsi" w:cstheme="minorHAnsi"/>
                <w:b w:val="0"/>
                <w:bCs/>
                <w:sz w:val="22"/>
                <w:szCs w:val="22"/>
                <w:lang w:val="en-GB"/>
              </w:rPr>
              <w:t>It depends on the scenario. If a second MPAN is no longer required (scenario indicated in Q8), the logical disconnection of the MPAN would be on a physically live service. One scenario where there wouldn’t be a physical live service is if SVA MPANs have been created and registered in error and are no longer required. The supplier would need to issue a logical disconnection flow (D0132) to allow us to take it down.</w:t>
            </w:r>
          </w:p>
        </w:tc>
        <w:tc>
          <w:tcPr>
            <w:tcW w:w="3747" w:type="dxa"/>
            <w:shd w:val="clear" w:color="auto" w:fill="E2EFD9" w:themeFill="accent6" w:themeFillTint="33"/>
          </w:tcPr>
          <w:p w14:paraId="05C99C71"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67785411" w14:textId="77777777" w:rsidTr="005B462E">
        <w:tc>
          <w:tcPr>
            <w:tcW w:w="1730" w:type="dxa"/>
          </w:tcPr>
          <w:p w14:paraId="6EDA7B22" w14:textId="11A9A8B9"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4EB2AF80" w14:textId="34BA7A74"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3803ADEC" w14:textId="79CE16B7" w:rsidR="00CA6018" w:rsidRPr="005756B6" w:rsidRDefault="00CA6018"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00340A35"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47849A76" w14:textId="77777777" w:rsidTr="005B462E">
        <w:tc>
          <w:tcPr>
            <w:tcW w:w="1730" w:type="dxa"/>
          </w:tcPr>
          <w:p w14:paraId="6A283659" w14:textId="05A22F00"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lastRenderedPageBreak/>
              <w:t>ENGIE</w:t>
            </w:r>
          </w:p>
        </w:tc>
        <w:tc>
          <w:tcPr>
            <w:tcW w:w="1559" w:type="dxa"/>
          </w:tcPr>
          <w:p w14:paraId="23B9EEB1" w14:textId="39F1B8D7"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2F06C788" w14:textId="61247094" w:rsidR="001D2C96" w:rsidRDefault="00507302" w:rsidP="001D2C96">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N/A</w:t>
            </w:r>
          </w:p>
        </w:tc>
        <w:tc>
          <w:tcPr>
            <w:tcW w:w="3747" w:type="dxa"/>
            <w:shd w:val="clear" w:color="auto" w:fill="E2EFD9" w:themeFill="accent6" w:themeFillTint="33"/>
          </w:tcPr>
          <w:p w14:paraId="32216DF8"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4EB571DB" w14:textId="77777777" w:rsidTr="005B462E">
        <w:tc>
          <w:tcPr>
            <w:tcW w:w="14076" w:type="dxa"/>
            <w:gridSpan w:val="4"/>
            <w:shd w:val="clear" w:color="auto" w:fill="E2EFD9" w:themeFill="accent6" w:themeFillTint="33"/>
          </w:tcPr>
          <w:p w14:paraId="1445A41C" w14:textId="143C7ACF"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32198429"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211ADBF8"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787536"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3835771A"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7626FC28"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50A470F5" w14:textId="3C07731F"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u w:val="single"/>
                <w:lang w:val="en-GB"/>
              </w:rPr>
              <w:t>For Distributors Only</w:t>
            </w:r>
            <w:r w:rsidRPr="005756B6">
              <w:rPr>
                <w:rFonts w:asciiTheme="minorHAnsi" w:eastAsia="Arial" w:hAnsiTheme="minorHAnsi" w:cstheme="minorHAnsi"/>
                <w:b w:val="0"/>
                <w:bCs/>
                <w:sz w:val="22"/>
                <w:szCs w:val="22"/>
                <w:lang w:val="en-GB"/>
              </w:rPr>
              <w:t>- Does reserved capacity on a De-energised site impact neighbouring sites e.g. if a new site wants to connect, and there is a nearby De-energised site, is this De-energised site’s capacity taken into consideration? Please provide details of how and why</w:t>
            </w:r>
            <w:r w:rsidR="00F770E6"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4F8E4C88"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5643F56F" w14:textId="77777777" w:rsidTr="005B462E">
        <w:sdt>
          <w:sdtPr>
            <w:rPr>
              <w:rFonts w:asciiTheme="minorHAnsi" w:eastAsia="Arial" w:hAnsiTheme="minorHAnsi" w:cstheme="minorHAnsi"/>
              <w:b w:val="0"/>
              <w:bCs/>
              <w:sz w:val="22"/>
              <w:szCs w:val="22"/>
            </w:rPr>
            <w:alias w:val="Organisation"/>
            <w:tag w:val="organisation"/>
            <w:id w:val="-320275314"/>
            <w:placeholder>
              <w:docPart w:val="0EC88B367D7E439DB3DCD2CF63719BE4"/>
            </w:placeholder>
            <w:text/>
          </w:sdtPr>
          <w:sdtContent>
            <w:tc>
              <w:tcPr>
                <w:tcW w:w="1730" w:type="dxa"/>
              </w:tcPr>
              <w:p w14:paraId="1E75756A" w14:textId="198E1A84"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1B261F74" w14:textId="5F91C665"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091649B" w14:textId="4D8DC816"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N/A</w:t>
            </w:r>
          </w:p>
        </w:tc>
        <w:tc>
          <w:tcPr>
            <w:tcW w:w="3747" w:type="dxa"/>
            <w:shd w:val="clear" w:color="auto" w:fill="E2EFD9" w:themeFill="accent6" w:themeFillTint="33"/>
          </w:tcPr>
          <w:p w14:paraId="04CD6262"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67014810" w14:textId="77777777" w:rsidTr="005B462E">
        <w:sdt>
          <w:sdtPr>
            <w:rPr>
              <w:rFonts w:asciiTheme="minorHAnsi" w:eastAsia="Arial" w:hAnsiTheme="minorHAnsi" w:cstheme="minorHAnsi"/>
              <w:b w:val="0"/>
              <w:bCs/>
              <w:sz w:val="22"/>
              <w:szCs w:val="22"/>
            </w:rPr>
            <w:alias w:val="Organisation"/>
            <w:tag w:val="organisation"/>
            <w:id w:val="639686929"/>
            <w:placeholder>
              <w:docPart w:val="A5CA8D890BF441C4943C8F3B0C4034CC"/>
            </w:placeholder>
            <w:text/>
          </w:sdtPr>
          <w:sdtContent>
            <w:tc>
              <w:tcPr>
                <w:tcW w:w="1730" w:type="dxa"/>
              </w:tcPr>
              <w:p w14:paraId="082B8722" w14:textId="3B0A41EF"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08EBD4BC" w14:textId="51E9D7FE"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5A4CD84F" w14:textId="0F02FAA4" w:rsidR="00DF209C" w:rsidRPr="005756B6" w:rsidRDefault="00DF209C" w:rsidP="00DF209C">
            <w:pPr>
              <w:pStyle w:val="ColumnHeading"/>
              <w:rPr>
                <w:rFonts w:asciiTheme="minorHAnsi" w:hAnsiTheme="minorHAnsi" w:cstheme="minorHAnsi"/>
                <w:b w:val="0"/>
                <w:bCs/>
                <w:sz w:val="22"/>
                <w:szCs w:val="22"/>
                <w:lang w:val="en-GB"/>
              </w:rPr>
            </w:pPr>
            <w:proofErr w:type="gramStart"/>
            <w:r w:rsidRPr="005756B6">
              <w:rPr>
                <w:rFonts w:asciiTheme="minorHAnsi" w:eastAsia="Arial" w:hAnsiTheme="minorHAnsi" w:cstheme="minorHAnsi"/>
                <w:b w:val="0"/>
                <w:bCs/>
                <w:sz w:val="22"/>
                <w:szCs w:val="22"/>
                <w:lang w:val="en-GB"/>
              </w:rPr>
              <w:t>Yes</w:t>
            </w:r>
            <w:proofErr w:type="gramEnd"/>
            <w:r w:rsidRPr="005756B6">
              <w:rPr>
                <w:rFonts w:asciiTheme="minorHAnsi" w:eastAsia="Arial" w:hAnsiTheme="minorHAnsi" w:cstheme="minorHAnsi"/>
                <w:b w:val="0"/>
                <w:bCs/>
                <w:sz w:val="22"/>
                <w:szCs w:val="22"/>
                <w:lang w:val="en-GB"/>
              </w:rPr>
              <w:t xml:space="preserve"> it would be factored in as to whether the network could uphold the load the new site wanted or whether it needed reinforcement works. We would still treat the de-</w:t>
            </w:r>
            <w:proofErr w:type="spellStart"/>
            <w:r w:rsidRPr="005756B6">
              <w:rPr>
                <w:rFonts w:asciiTheme="minorHAnsi" w:eastAsia="Arial" w:hAnsiTheme="minorHAnsi" w:cstheme="minorHAnsi"/>
                <w:b w:val="0"/>
                <w:bCs/>
                <w:sz w:val="22"/>
                <w:szCs w:val="22"/>
                <w:lang w:val="en-GB"/>
              </w:rPr>
              <w:t>en</w:t>
            </w:r>
            <w:proofErr w:type="spellEnd"/>
            <w:r w:rsidRPr="005756B6">
              <w:rPr>
                <w:rFonts w:asciiTheme="minorHAnsi" w:eastAsia="Arial" w:hAnsiTheme="minorHAnsi" w:cstheme="minorHAnsi"/>
                <w:b w:val="0"/>
                <w:bCs/>
                <w:sz w:val="22"/>
                <w:szCs w:val="22"/>
                <w:lang w:val="en-GB"/>
              </w:rPr>
              <w:t xml:space="preserve"> site as a live customer unless it’s fully disconnected.</w:t>
            </w:r>
          </w:p>
        </w:tc>
        <w:tc>
          <w:tcPr>
            <w:tcW w:w="3747" w:type="dxa"/>
            <w:shd w:val="clear" w:color="auto" w:fill="E2EFD9" w:themeFill="accent6" w:themeFillTint="33"/>
          </w:tcPr>
          <w:p w14:paraId="51132863"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392A9D6A" w14:textId="77777777" w:rsidTr="005B462E">
        <w:sdt>
          <w:sdtPr>
            <w:rPr>
              <w:rFonts w:asciiTheme="minorHAnsi" w:hAnsiTheme="minorHAnsi" w:cstheme="minorHAnsi"/>
              <w:b w:val="0"/>
              <w:bCs/>
              <w:sz w:val="22"/>
              <w:szCs w:val="22"/>
            </w:rPr>
            <w:alias w:val="Organisation"/>
            <w:tag w:val="organisation"/>
            <w:id w:val="-276560273"/>
            <w:placeholder>
              <w:docPart w:val="0F2F0329504B43DDB2CDF318972269B7"/>
            </w:placeholder>
            <w:text/>
          </w:sdtPr>
          <w:sdtContent>
            <w:tc>
              <w:tcPr>
                <w:tcW w:w="1730" w:type="dxa"/>
              </w:tcPr>
              <w:p w14:paraId="37366F72" w14:textId="0A9255B2"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3E5E35E4" w14:textId="3BD1B969"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eastAsia="Arial" w:cstheme="minorHAnsi"/>
              <w:bCs/>
            </w:rPr>
            <w:tag w:val="dcusa_response2"/>
            <w:id w:val="1350988492"/>
            <w:placeholder>
              <w:docPart w:val="9A969548D5CB44B0ABE86369E43B425A"/>
            </w:placeholder>
          </w:sdtPr>
          <w:sdtContent>
            <w:tc>
              <w:tcPr>
                <w:tcW w:w="7040" w:type="dxa"/>
              </w:tcPr>
              <w:p w14:paraId="3F463EA0" w14:textId="1E2D5015" w:rsidR="009E080F" w:rsidRPr="005756B6" w:rsidRDefault="00D874D6" w:rsidP="009E080F">
                <w:pPr>
                  <w:rPr>
                    <w:rFonts w:asciiTheme="minorHAnsi" w:hAnsiTheme="minorHAnsi" w:cstheme="minorHAnsi"/>
                    <w:bCs/>
                    <w:sz w:val="22"/>
                    <w:szCs w:val="22"/>
                  </w:rPr>
                </w:pPr>
                <w:r w:rsidRPr="005756B6">
                  <w:rPr>
                    <w:rFonts w:asciiTheme="minorHAnsi" w:eastAsia="Arial" w:hAnsiTheme="minorHAnsi" w:cstheme="minorHAnsi"/>
                    <w:bCs/>
                    <w:sz w:val="22"/>
                    <w:szCs w:val="22"/>
                    <w:lang w:val="en-GB"/>
                  </w:rPr>
                  <w:t>Yes, as de-energisation only results in the billing being stopped, it does not reduce any reserved capacity.</w:t>
                </w:r>
              </w:p>
            </w:tc>
          </w:sdtContent>
        </w:sdt>
        <w:tc>
          <w:tcPr>
            <w:tcW w:w="3747" w:type="dxa"/>
            <w:shd w:val="clear" w:color="auto" w:fill="E2EFD9" w:themeFill="accent6" w:themeFillTint="33"/>
          </w:tcPr>
          <w:p w14:paraId="04DD4EF4"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62F22AA9" w14:textId="77777777" w:rsidTr="005B462E">
        <w:tc>
          <w:tcPr>
            <w:tcW w:w="1730" w:type="dxa"/>
          </w:tcPr>
          <w:p w14:paraId="32E5BCE2" w14:textId="327334C2"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328BE79E" w14:textId="08BBC408"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C41771C" w14:textId="376D7AB5" w:rsidR="00474A7D" w:rsidRPr="005756B6" w:rsidRDefault="008D028E" w:rsidP="00474A7D">
            <w:pPr>
              <w:rPr>
                <w:rFonts w:asciiTheme="minorHAnsi" w:hAnsiTheme="minorHAnsi" w:cstheme="minorHAnsi"/>
                <w:bCs/>
                <w:sz w:val="22"/>
                <w:szCs w:val="22"/>
              </w:rPr>
            </w:pPr>
            <w:r w:rsidRPr="005756B6">
              <w:rPr>
                <w:rFonts w:asciiTheme="minorHAnsi" w:hAnsiTheme="minorHAnsi" w:cstheme="minorHAnsi"/>
                <w:bCs/>
                <w:sz w:val="22"/>
                <w:szCs w:val="22"/>
                <w:lang w:val="en-GB"/>
              </w:rPr>
              <w:t>Yes, it will impact other customers, customers can have a contracted capacity so while it may be temporarily de-</w:t>
            </w:r>
            <w:proofErr w:type="gramStart"/>
            <w:r w:rsidRPr="005756B6">
              <w:rPr>
                <w:rFonts w:asciiTheme="minorHAnsi" w:hAnsiTheme="minorHAnsi" w:cstheme="minorHAnsi"/>
                <w:bCs/>
                <w:sz w:val="22"/>
                <w:szCs w:val="22"/>
                <w:lang w:val="en-GB"/>
              </w:rPr>
              <w:t>energised</w:t>
            </w:r>
            <w:proofErr w:type="gramEnd"/>
            <w:r w:rsidRPr="005756B6">
              <w:rPr>
                <w:rFonts w:asciiTheme="minorHAnsi" w:hAnsiTheme="minorHAnsi" w:cstheme="minorHAnsi"/>
                <w:bCs/>
                <w:sz w:val="22"/>
                <w:szCs w:val="22"/>
                <w:lang w:val="en-GB"/>
              </w:rPr>
              <w:t xml:space="preserve"> we would still consider the load when assessing network capacity in case the customer re-energises &amp; uses their load. We would, however, consider this on a holistic basis dependent on the network and would not necessarily use the sum on contracted capacity (energised or de-energised) to determine available </w:t>
            </w:r>
            <w:r w:rsidRPr="005756B6">
              <w:rPr>
                <w:rFonts w:asciiTheme="minorHAnsi" w:hAnsiTheme="minorHAnsi" w:cstheme="minorHAnsi"/>
                <w:bCs/>
                <w:sz w:val="22"/>
                <w:szCs w:val="22"/>
                <w:lang w:val="en-GB"/>
              </w:rPr>
              <w:lastRenderedPageBreak/>
              <w:t>capacity on the network as we do not believe that this will always lead to the most efficient and economic network development. Ultimately, the deenergised capacity will be considered but it would be considered as part of a wider review of the conditions on the network.</w:t>
            </w:r>
          </w:p>
        </w:tc>
        <w:tc>
          <w:tcPr>
            <w:tcW w:w="3747" w:type="dxa"/>
            <w:shd w:val="clear" w:color="auto" w:fill="E2EFD9" w:themeFill="accent6" w:themeFillTint="33"/>
          </w:tcPr>
          <w:p w14:paraId="3683376D"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700D2748" w14:textId="77777777" w:rsidTr="005B462E">
        <w:tc>
          <w:tcPr>
            <w:tcW w:w="1730" w:type="dxa"/>
          </w:tcPr>
          <w:p w14:paraId="7F5B7BF8" w14:textId="74292863"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73AFCC7B" w14:textId="64939F6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No-Confidential</w:t>
            </w:r>
          </w:p>
        </w:tc>
        <w:tc>
          <w:tcPr>
            <w:tcW w:w="7040" w:type="dxa"/>
          </w:tcPr>
          <w:p w14:paraId="3A448066" w14:textId="3610991F"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70FE8A51"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3468D114" w14:textId="77777777" w:rsidTr="005B462E">
        <w:sdt>
          <w:sdtPr>
            <w:rPr>
              <w:rFonts w:asciiTheme="minorHAnsi" w:hAnsiTheme="minorHAnsi" w:cstheme="minorHAnsi"/>
              <w:b w:val="0"/>
              <w:bCs/>
              <w:sz w:val="22"/>
              <w:szCs w:val="22"/>
            </w:rPr>
            <w:alias w:val="Organisation"/>
            <w:tag w:val="organisation"/>
            <w:id w:val="1708215690"/>
            <w:placeholder>
              <w:docPart w:val="4DE4C0F1BB474C65B6080976927A9405"/>
            </w:placeholder>
            <w:text/>
          </w:sdtPr>
          <w:sdtContent>
            <w:tc>
              <w:tcPr>
                <w:tcW w:w="1730" w:type="dxa"/>
              </w:tcPr>
              <w:p w14:paraId="75B95893" w14:textId="64BAE2FD"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628802FA" w14:textId="1C2AD98D"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6E7203E" w14:textId="0C6C1B0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N/A</w:t>
            </w:r>
          </w:p>
        </w:tc>
        <w:tc>
          <w:tcPr>
            <w:tcW w:w="3747" w:type="dxa"/>
            <w:shd w:val="clear" w:color="auto" w:fill="E2EFD9" w:themeFill="accent6" w:themeFillTint="33"/>
          </w:tcPr>
          <w:p w14:paraId="3BCCA1D2"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13FBCCF7" w14:textId="77777777" w:rsidTr="005B462E">
        <w:sdt>
          <w:sdtPr>
            <w:rPr>
              <w:rFonts w:asciiTheme="minorHAnsi" w:hAnsiTheme="minorHAnsi" w:cstheme="minorHAnsi"/>
              <w:b w:val="0"/>
              <w:bCs/>
              <w:sz w:val="22"/>
              <w:szCs w:val="22"/>
            </w:rPr>
            <w:alias w:val="Organisation"/>
            <w:tag w:val="organisation"/>
            <w:id w:val="-1692296192"/>
            <w:placeholder>
              <w:docPart w:val="67E61E50F05744ABB8D7C8BC40D19614"/>
            </w:placeholder>
            <w:text/>
          </w:sdtPr>
          <w:sdtContent>
            <w:tc>
              <w:tcPr>
                <w:tcW w:w="1730" w:type="dxa"/>
              </w:tcPr>
              <w:p w14:paraId="43A8D7B0" w14:textId="37650BEE"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3F674F62" w14:textId="092E3AC3"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95D3146" w14:textId="6C08EFAB"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Where a site has an agreed or reserved capacity, this is considered when reviewing the works required to connect a new site. Even if the site(s) have been de-energised for some time, or yet to be energised the capacity is not offered to any new site.</w:t>
            </w:r>
          </w:p>
        </w:tc>
        <w:tc>
          <w:tcPr>
            <w:tcW w:w="3747" w:type="dxa"/>
            <w:shd w:val="clear" w:color="auto" w:fill="E2EFD9" w:themeFill="accent6" w:themeFillTint="33"/>
          </w:tcPr>
          <w:p w14:paraId="07383FFF"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7E039F09" w14:textId="77777777" w:rsidTr="005B462E">
        <w:sdt>
          <w:sdtPr>
            <w:rPr>
              <w:rFonts w:asciiTheme="minorHAnsi" w:hAnsiTheme="minorHAnsi" w:cstheme="minorHAnsi"/>
              <w:b w:val="0"/>
              <w:bCs/>
              <w:sz w:val="22"/>
              <w:szCs w:val="22"/>
            </w:rPr>
            <w:alias w:val="Organisation"/>
            <w:tag w:val="organisation"/>
            <w:id w:val="183023747"/>
            <w:placeholder>
              <w:docPart w:val="3E1FB8FEC8D045BCB3BE87518A1F19DD"/>
            </w:placeholder>
            <w:text/>
          </w:sdtPr>
          <w:sdtContent>
            <w:tc>
              <w:tcPr>
                <w:tcW w:w="1730" w:type="dxa"/>
              </w:tcPr>
              <w:p w14:paraId="3DF2E377" w14:textId="79125D30"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2A0D2DDD" w14:textId="0DEE2E56"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2118637523"/>
            <w:placeholder>
              <w:docPart w:val="D63E88BC3B2B418BB6C6222301F94E91"/>
            </w:placeholder>
          </w:sdtPr>
          <w:sdtContent>
            <w:tc>
              <w:tcPr>
                <w:tcW w:w="7040" w:type="dxa"/>
              </w:tcPr>
              <w:p w14:paraId="56A544C3" w14:textId="16EBD0D5" w:rsidR="00053F42" w:rsidRPr="005756B6" w:rsidRDefault="006170A5"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 we do not believe de-energised sites are impacting network decisions in regard to local capacity requests as we believe these decisions are based on the current/recent load in these areas, and not a capacity register based on location.</w:t>
                </w:r>
              </w:p>
            </w:tc>
          </w:sdtContent>
        </w:sdt>
        <w:tc>
          <w:tcPr>
            <w:tcW w:w="3747" w:type="dxa"/>
            <w:shd w:val="clear" w:color="auto" w:fill="E2EFD9" w:themeFill="accent6" w:themeFillTint="33"/>
          </w:tcPr>
          <w:p w14:paraId="1D4BBFA3"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723AAC2A" w14:textId="77777777" w:rsidTr="005B462E">
        <w:tc>
          <w:tcPr>
            <w:tcW w:w="1730" w:type="dxa"/>
          </w:tcPr>
          <w:p w14:paraId="0F64C50A" w14:textId="4A220AE2"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27E7DA4A" w14:textId="1708602A"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4AE1191" w14:textId="30A367E6"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Yes, the reserved capacity would be taken into consideration. When we carry out power system studies, we apply the full capacities on existing CT metered sites. Hence, even though we can see that they aren’t using their capacity, we are contractually obliged to provide it to them if they need it. This causes issues where the next customer wanting to connect </w:t>
            </w:r>
            <w:proofErr w:type="gramStart"/>
            <w:r w:rsidRPr="005756B6">
              <w:rPr>
                <w:rFonts w:asciiTheme="minorHAnsi" w:hAnsiTheme="minorHAnsi" w:cstheme="minorHAnsi"/>
                <w:b w:val="0"/>
                <w:bCs/>
                <w:sz w:val="22"/>
                <w:szCs w:val="22"/>
                <w:lang w:val="en-GB"/>
              </w:rPr>
              <w:t>have to</w:t>
            </w:r>
            <w:proofErr w:type="gramEnd"/>
            <w:r w:rsidRPr="005756B6">
              <w:rPr>
                <w:rFonts w:asciiTheme="minorHAnsi" w:hAnsiTheme="minorHAnsi" w:cstheme="minorHAnsi"/>
                <w:b w:val="0"/>
                <w:bCs/>
                <w:sz w:val="22"/>
                <w:szCs w:val="22"/>
                <w:lang w:val="en-GB"/>
              </w:rPr>
              <w:t xml:space="preserve"> wait for reinforcement works or we need to provide them with a different Point of Connection (more costly) because of this</w:t>
            </w:r>
          </w:p>
        </w:tc>
        <w:tc>
          <w:tcPr>
            <w:tcW w:w="3747" w:type="dxa"/>
            <w:shd w:val="clear" w:color="auto" w:fill="E2EFD9" w:themeFill="accent6" w:themeFillTint="33"/>
          </w:tcPr>
          <w:p w14:paraId="24E4A27F"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518FA082" w14:textId="77777777" w:rsidTr="005B462E">
        <w:tc>
          <w:tcPr>
            <w:tcW w:w="1730" w:type="dxa"/>
          </w:tcPr>
          <w:p w14:paraId="1D2ACCE7" w14:textId="5F7F16E9"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lastRenderedPageBreak/>
              <w:t>ScottishPower Energy Retail Limited</w:t>
            </w:r>
          </w:p>
        </w:tc>
        <w:tc>
          <w:tcPr>
            <w:tcW w:w="1559" w:type="dxa"/>
          </w:tcPr>
          <w:p w14:paraId="0E037112" w14:textId="299ECCD3"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35156707" w14:textId="79E79AF0" w:rsidR="00CA6018" w:rsidRPr="005756B6" w:rsidRDefault="00CA6018"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111E46D2"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4298D20E" w14:textId="77777777" w:rsidTr="005B462E">
        <w:tc>
          <w:tcPr>
            <w:tcW w:w="1730" w:type="dxa"/>
          </w:tcPr>
          <w:p w14:paraId="11ADBA59" w14:textId="1AD94669"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50D2913E" w14:textId="1C6EE650"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391AD81B" w14:textId="240CE923" w:rsidR="001D2C96" w:rsidRDefault="00507302" w:rsidP="001D2C96">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N/A</w:t>
            </w:r>
          </w:p>
        </w:tc>
        <w:tc>
          <w:tcPr>
            <w:tcW w:w="3747" w:type="dxa"/>
            <w:shd w:val="clear" w:color="auto" w:fill="E2EFD9" w:themeFill="accent6" w:themeFillTint="33"/>
          </w:tcPr>
          <w:p w14:paraId="55E162D1"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15D55004" w14:textId="77777777" w:rsidTr="005B462E">
        <w:tc>
          <w:tcPr>
            <w:tcW w:w="14076" w:type="dxa"/>
            <w:gridSpan w:val="4"/>
            <w:shd w:val="clear" w:color="auto" w:fill="E2EFD9" w:themeFill="accent6" w:themeFillTint="33"/>
          </w:tcPr>
          <w:p w14:paraId="4F449A03" w14:textId="13DE288D"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5D9FA48C"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7C66370D"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682405"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423AD73E"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66603013"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13213ED8" w14:textId="361BA85F" w:rsidR="00102E1E" w:rsidRPr="005756B6" w:rsidRDefault="005D2869" w:rsidP="005C7D70">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 xml:space="preserve">Do you believe that De-energised site should contribute to the </w:t>
            </w:r>
            <w:proofErr w:type="spellStart"/>
            <w:r w:rsidRPr="005756B6">
              <w:rPr>
                <w:rFonts w:asciiTheme="minorHAnsi" w:eastAsia="Arial" w:hAnsiTheme="minorHAnsi" w:cstheme="minorHAnsi"/>
                <w:b w:val="0"/>
                <w:bCs/>
                <w:sz w:val="22"/>
                <w:szCs w:val="22"/>
                <w:lang w:val="en-GB"/>
              </w:rPr>
              <w:t>DUoS</w:t>
            </w:r>
            <w:proofErr w:type="spellEnd"/>
            <w:r w:rsidRPr="005756B6">
              <w:rPr>
                <w:rFonts w:asciiTheme="minorHAnsi" w:eastAsia="Arial" w:hAnsiTheme="minorHAnsi" w:cstheme="minorHAnsi"/>
                <w:b w:val="0"/>
                <w:bCs/>
                <w:sz w:val="22"/>
                <w:szCs w:val="22"/>
                <w:lang w:val="en-GB"/>
              </w:rPr>
              <w:t xml:space="preserve"> charges where they have capacity reserved? Please provide rationale as to why you believe these sites should or should not contribute to </w:t>
            </w:r>
            <w:proofErr w:type="spellStart"/>
            <w:r w:rsidRPr="005756B6">
              <w:rPr>
                <w:rFonts w:asciiTheme="minorHAnsi" w:eastAsia="Arial" w:hAnsiTheme="minorHAnsi" w:cstheme="minorHAnsi"/>
                <w:b w:val="0"/>
                <w:bCs/>
                <w:sz w:val="22"/>
                <w:szCs w:val="22"/>
                <w:lang w:val="en-GB"/>
              </w:rPr>
              <w:t>DUoS</w:t>
            </w:r>
            <w:proofErr w:type="spellEnd"/>
            <w:r w:rsidRPr="005756B6">
              <w:rPr>
                <w:rFonts w:asciiTheme="minorHAnsi" w:eastAsia="Arial" w:hAnsiTheme="minorHAnsi" w:cstheme="minorHAnsi"/>
                <w:b w:val="0"/>
                <w:bCs/>
                <w:sz w:val="22"/>
                <w:szCs w:val="22"/>
                <w:lang w:val="en-GB"/>
              </w:rPr>
              <w:t>?</w:t>
            </w:r>
          </w:p>
        </w:tc>
        <w:tc>
          <w:tcPr>
            <w:tcW w:w="3747" w:type="dxa"/>
            <w:shd w:val="clear" w:color="auto" w:fill="E2EFD9" w:themeFill="accent6" w:themeFillTint="33"/>
          </w:tcPr>
          <w:p w14:paraId="7D749432"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57E9B13F" w14:textId="77777777" w:rsidTr="005B462E">
        <w:sdt>
          <w:sdtPr>
            <w:rPr>
              <w:rFonts w:asciiTheme="minorHAnsi" w:eastAsia="Arial" w:hAnsiTheme="minorHAnsi" w:cstheme="minorHAnsi"/>
              <w:b w:val="0"/>
              <w:bCs/>
              <w:sz w:val="22"/>
              <w:szCs w:val="22"/>
            </w:rPr>
            <w:alias w:val="Organisation"/>
            <w:tag w:val="organisation"/>
            <w:id w:val="-1552770183"/>
            <w:placeholder>
              <w:docPart w:val="5F7BC6DE6B754DF7B3299B849044B470"/>
            </w:placeholder>
            <w:text/>
          </w:sdtPr>
          <w:sdtContent>
            <w:tc>
              <w:tcPr>
                <w:tcW w:w="1730" w:type="dxa"/>
              </w:tcPr>
              <w:p w14:paraId="785AD558" w14:textId="76777CEC"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4FB79943" w14:textId="67EEDDA1"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Verdana" w:eastAsia="Arial" w:hAnsi="Verdana" w:cstheme="minorHAnsi"/>
              <w:b/>
              <w:bCs/>
              <w:sz w:val="20"/>
            </w:rPr>
            <w:tag w:val="dcusa_response2"/>
            <w:id w:val="-174111446"/>
            <w:placeholder>
              <w:docPart w:val="32326CAC5731428C871340F1113C70A5"/>
            </w:placeholder>
          </w:sdtPr>
          <w:sdtEndPr>
            <w:rPr>
              <w:rFonts w:asciiTheme="minorHAnsi" w:hAnsiTheme="minorHAnsi"/>
              <w:sz w:val="22"/>
              <w:szCs w:val="22"/>
            </w:rPr>
          </w:sdtEndPr>
          <w:sdtContent>
            <w:tc>
              <w:tcPr>
                <w:tcW w:w="7040" w:type="dxa"/>
              </w:tcPr>
              <w:p w14:paraId="50CE8269" w14:textId="77777777" w:rsidR="00DF209C" w:rsidRPr="00DF209C" w:rsidRDefault="00DF209C" w:rsidP="00DF209C">
                <w:pPr>
                  <w:spacing w:after="200" w:line="240" w:lineRule="atLeast"/>
                  <w:rPr>
                    <w:rFonts w:asciiTheme="minorHAnsi" w:eastAsia="Arial" w:hAnsiTheme="minorHAnsi" w:cstheme="minorHAnsi"/>
                    <w:bCs/>
                    <w:sz w:val="22"/>
                    <w:szCs w:val="22"/>
                  </w:rPr>
                </w:pPr>
                <w:r w:rsidRPr="00DF209C">
                  <w:rPr>
                    <w:rFonts w:asciiTheme="minorHAnsi" w:eastAsia="Arial" w:hAnsiTheme="minorHAnsi" w:cstheme="minorHAnsi"/>
                    <w:bCs/>
                    <w:sz w:val="22"/>
                    <w:szCs w:val="22"/>
                  </w:rPr>
                  <w:t xml:space="preserve">We are supportive of the principal of cost reflective charging in the Duos charging methodologies. </w:t>
                </w:r>
              </w:p>
              <w:p w14:paraId="517F88C3" w14:textId="1D6DD648" w:rsidR="00D854B5" w:rsidRPr="005756B6" w:rsidRDefault="00DF209C" w:rsidP="00DF209C">
                <w:pPr>
                  <w:pStyle w:val="ColumnHeading"/>
                  <w:rPr>
                    <w:rFonts w:asciiTheme="minorHAnsi" w:hAnsiTheme="minorHAnsi" w:cstheme="minorHAnsi"/>
                    <w:b w:val="0"/>
                    <w:bCs/>
                    <w:sz w:val="22"/>
                    <w:szCs w:val="22"/>
                    <w:lang w:val="en-GB"/>
                  </w:rPr>
                </w:pPr>
                <w:proofErr w:type="gramStart"/>
                <w:r w:rsidRPr="005756B6">
                  <w:rPr>
                    <w:rFonts w:asciiTheme="minorHAnsi" w:eastAsia="Arial" w:hAnsiTheme="minorHAnsi" w:cstheme="minorHAnsi"/>
                    <w:b w:val="0"/>
                    <w:bCs/>
                    <w:sz w:val="22"/>
                    <w:szCs w:val="22"/>
                    <w:lang w:val="en-GB"/>
                  </w:rPr>
                  <w:t>The majority of</w:t>
                </w:r>
                <w:proofErr w:type="gramEnd"/>
                <w:r w:rsidRPr="005756B6">
                  <w:rPr>
                    <w:rFonts w:asciiTheme="minorHAnsi" w:eastAsia="Arial" w:hAnsiTheme="minorHAnsi" w:cstheme="minorHAnsi"/>
                    <w:b w:val="0"/>
                    <w:bCs/>
                    <w:sz w:val="22"/>
                    <w:szCs w:val="22"/>
                    <w:lang w:val="en-GB"/>
                  </w:rPr>
                  <w:t xml:space="preserve"> long term de-energised CT metered sites are vacant, and we do not have a contract with a customer that we could pass these charges onto. It is therefore unclear to us how charging a Supplier fixed and capacity charges for non-consuming de-energised CT metered sites is fair and how this proposal will free up any capacity on the network. The potential benefit referred to in the consultation is particularly unclear if there are no current reserve capacity constraints on the network.</w:t>
                </w:r>
              </w:p>
            </w:tc>
          </w:sdtContent>
        </w:sdt>
        <w:tc>
          <w:tcPr>
            <w:tcW w:w="3747" w:type="dxa"/>
            <w:shd w:val="clear" w:color="auto" w:fill="E2EFD9" w:themeFill="accent6" w:themeFillTint="33"/>
          </w:tcPr>
          <w:p w14:paraId="24AE907C"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5186D02F" w14:textId="77777777" w:rsidTr="005B462E">
        <w:sdt>
          <w:sdtPr>
            <w:rPr>
              <w:rFonts w:asciiTheme="minorHAnsi" w:eastAsia="Arial" w:hAnsiTheme="minorHAnsi" w:cstheme="minorHAnsi"/>
              <w:b w:val="0"/>
              <w:bCs/>
              <w:sz w:val="22"/>
              <w:szCs w:val="22"/>
            </w:rPr>
            <w:alias w:val="Organisation"/>
            <w:tag w:val="organisation"/>
            <w:id w:val="-987548415"/>
            <w:placeholder>
              <w:docPart w:val="29A7E9E1E79F4EDA90B82EAE1039BB64"/>
            </w:placeholder>
            <w:text/>
          </w:sdtPr>
          <w:sdtContent>
            <w:tc>
              <w:tcPr>
                <w:tcW w:w="1730" w:type="dxa"/>
              </w:tcPr>
              <w:p w14:paraId="3B41B3AD" w14:textId="7DE52EC0"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6296BC00" w14:textId="49BFEA73"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Theme="minorHAnsi" w:hAnsiTheme="minorHAnsi" w:cstheme="minorHAnsi"/>
              <w:b w:val="0"/>
              <w:bCs/>
              <w:sz w:val="22"/>
              <w:szCs w:val="22"/>
            </w:rPr>
            <w:tag w:val="dcusa_response2"/>
            <w:id w:val="-1063024252"/>
            <w:placeholder>
              <w:docPart w:val="B896061266AA488CB8C903F0DFA47305"/>
            </w:placeholder>
          </w:sdtPr>
          <w:sdtContent>
            <w:tc>
              <w:tcPr>
                <w:tcW w:w="7040" w:type="dxa"/>
              </w:tcPr>
              <w:p w14:paraId="4BB74921" w14:textId="7D2F9D4A"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 they should contribute as they could be preventing other customers from connecting if their capacity is going unused. It would incentivise behaviour to possibly relinquish their reserve.</w:t>
                </w:r>
              </w:p>
            </w:tc>
          </w:sdtContent>
        </w:sdt>
        <w:tc>
          <w:tcPr>
            <w:tcW w:w="3747" w:type="dxa"/>
            <w:shd w:val="clear" w:color="auto" w:fill="E2EFD9" w:themeFill="accent6" w:themeFillTint="33"/>
          </w:tcPr>
          <w:p w14:paraId="517D5DDD"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08FAC7D4" w14:textId="77777777" w:rsidTr="005B462E">
        <w:sdt>
          <w:sdtPr>
            <w:rPr>
              <w:rFonts w:asciiTheme="minorHAnsi" w:hAnsiTheme="minorHAnsi" w:cstheme="minorHAnsi"/>
              <w:b w:val="0"/>
              <w:bCs/>
              <w:sz w:val="22"/>
              <w:szCs w:val="22"/>
            </w:rPr>
            <w:alias w:val="Organisation"/>
            <w:tag w:val="organisation"/>
            <w:id w:val="292423502"/>
            <w:placeholder>
              <w:docPart w:val="866B0F074F5748C9B593C197905EEBA0"/>
            </w:placeholder>
            <w:text/>
          </w:sdtPr>
          <w:sdtContent>
            <w:tc>
              <w:tcPr>
                <w:tcW w:w="1730" w:type="dxa"/>
              </w:tcPr>
              <w:p w14:paraId="3BED804E" w14:textId="23A3AEDC"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215FF306" w14:textId="6C40B047"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asciiTheme="minorHAnsi" w:eastAsia="Arial" w:hAnsiTheme="minorHAnsi" w:cstheme="minorHAnsi"/>
              <w:b w:val="0"/>
              <w:bCs/>
              <w:sz w:val="22"/>
              <w:szCs w:val="22"/>
            </w:rPr>
            <w:tag w:val="dcusa_response2"/>
            <w:id w:val="-2085283109"/>
            <w:placeholder>
              <w:docPart w:val="AB4AEFC38CA7403898CFA29E534E4124"/>
            </w:placeholder>
          </w:sdtPr>
          <w:sdtContent>
            <w:tc>
              <w:tcPr>
                <w:tcW w:w="7040" w:type="dxa"/>
              </w:tcPr>
              <w:p w14:paraId="78FAF9FA" w14:textId="46A162F6"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In principle SPEN agree with this. However, in a lot of circumstances de-energisation is requested when a site is vacant, therefore who would be responsible for these charges?</w:t>
                </w:r>
              </w:p>
            </w:tc>
          </w:sdtContent>
        </w:sdt>
        <w:tc>
          <w:tcPr>
            <w:tcW w:w="3747" w:type="dxa"/>
            <w:shd w:val="clear" w:color="auto" w:fill="E2EFD9" w:themeFill="accent6" w:themeFillTint="33"/>
          </w:tcPr>
          <w:p w14:paraId="4F54F2FE"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088AC333" w14:textId="77777777" w:rsidTr="005B462E">
        <w:tc>
          <w:tcPr>
            <w:tcW w:w="1730" w:type="dxa"/>
          </w:tcPr>
          <w:p w14:paraId="17D0C36B" w14:textId="7903FDF6"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3EE5AA93" w14:textId="2932C872"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BCDA6EB" w14:textId="23A2FD23" w:rsidR="00474A7D" w:rsidRPr="005756B6" w:rsidRDefault="00474A7D" w:rsidP="00474A7D">
            <w:pPr>
              <w:pStyle w:val="ColumnHeading"/>
              <w:rPr>
                <w:rFonts w:asciiTheme="minorHAnsi" w:hAnsiTheme="minorHAnsi" w:cstheme="minorHAnsi"/>
                <w:b w:val="0"/>
                <w:bCs/>
                <w:sz w:val="22"/>
                <w:szCs w:val="22"/>
                <w:lang w:val="en-GB"/>
              </w:rPr>
            </w:pPr>
            <w:proofErr w:type="gramStart"/>
            <w:r w:rsidRPr="005756B6">
              <w:rPr>
                <w:rFonts w:asciiTheme="minorHAnsi" w:hAnsiTheme="minorHAnsi" w:cstheme="minorHAnsi"/>
                <w:b w:val="0"/>
                <w:bCs/>
                <w:sz w:val="22"/>
                <w:szCs w:val="22"/>
                <w:lang w:val="en-GB"/>
              </w:rPr>
              <w:t>Yes</w:t>
            </w:r>
            <w:proofErr w:type="gramEnd"/>
            <w:r w:rsidRPr="005756B6">
              <w:rPr>
                <w:rFonts w:asciiTheme="minorHAnsi" w:hAnsiTheme="minorHAnsi" w:cstheme="minorHAnsi"/>
                <w:b w:val="0"/>
                <w:bCs/>
                <w:sz w:val="22"/>
                <w:szCs w:val="22"/>
                <w:lang w:val="en-GB"/>
              </w:rPr>
              <w:t xml:space="preserve"> we believe de-energised sites with capacity reserved should contribute to </w:t>
            </w:r>
            <w:proofErr w:type="spellStart"/>
            <w:r w:rsidRPr="005756B6">
              <w:rPr>
                <w:rFonts w:asciiTheme="minorHAnsi" w:hAnsiTheme="minorHAnsi" w:cstheme="minorHAnsi"/>
                <w:b w:val="0"/>
                <w:bCs/>
                <w:sz w:val="22"/>
                <w:szCs w:val="22"/>
                <w:lang w:val="en-GB"/>
              </w:rPr>
              <w:t>DUoS</w:t>
            </w:r>
            <w:proofErr w:type="spellEnd"/>
            <w:r w:rsidRPr="005756B6">
              <w:rPr>
                <w:rFonts w:asciiTheme="minorHAnsi" w:hAnsiTheme="minorHAnsi" w:cstheme="minorHAnsi"/>
                <w:b w:val="0"/>
                <w:bCs/>
                <w:sz w:val="22"/>
                <w:szCs w:val="22"/>
                <w:lang w:val="en-GB"/>
              </w:rPr>
              <w:t xml:space="preserve">, as we believe customers shouldn’t receive free capacity reservation due to issues outlined in question 10. We believe these sites should contribute to </w:t>
            </w:r>
            <w:proofErr w:type="spellStart"/>
            <w:r w:rsidRPr="005756B6">
              <w:rPr>
                <w:rFonts w:asciiTheme="minorHAnsi" w:hAnsiTheme="minorHAnsi" w:cstheme="minorHAnsi"/>
                <w:b w:val="0"/>
                <w:bCs/>
                <w:sz w:val="22"/>
                <w:szCs w:val="22"/>
                <w:lang w:val="en-GB"/>
              </w:rPr>
              <w:t>DUoS</w:t>
            </w:r>
            <w:proofErr w:type="spellEnd"/>
            <w:r w:rsidRPr="005756B6">
              <w:rPr>
                <w:rFonts w:asciiTheme="minorHAnsi" w:hAnsiTheme="minorHAnsi" w:cstheme="minorHAnsi"/>
                <w:b w:val="0"/>
                <w:bCs/>
                <w:sz w:val="22"/>
                <w:szCs w:val="22"/>
                <w:lang w:val="en-GB"/>
              </w:rPr>
              <w:t xml:space="preserve"> </w:t>
            </w:r>
            <w:proofErr w:type="gramStart"/>
            <w:r w:rsidRPr="005756B6">
              <w:rPr>
                <w:rFonts w:asciiTheme="minorHAnsi" w:hAnsiTheme="minorHAnsi" w:cstheme="minorHAnsi"/>
                <w:b w:val="0"/>
                <w:bCs/>
                <w:sz w:val="22"/>
                <w:szCs w:val="22"/>
                <w:lang w:val="en-GB"/>
              </w:rPr>
              <w:t>as long as</w:t>
            </w:r>
            <w:proofErr w:type="gramEnd"/>
            <w:r w:rsidRPr="005756B6">
              <w:rPr>
                <w:rFonts w:asciiTheme="minorHAnsi" w:hAnsiTheme="minorHAnsi" w:cstheme="minorHAnsi"/>
                <w:b w:val="0"/>
                <w:bCs/>
                <w:sz w:val="22"/>
                <w:szCs w:val="22"/>
                <w:lang w:val="en-GB"/>
              </w:rPr>
              <w:t xml:space="preserve"> this is done effectively and avoids distortions.</w:t>
            </w:r>
          </w:p>
        </w:tc>
        <w:tc>
          <w:tcPr>
            <w:tcW w:w="3747" w:type="dxa"/>
            <w:shd w:val="clear" w:color="auto" w:fill="E2EFD9" w:themeFill="accent6" w:themeFillTint="33"/>
          </w:tcPr>
          <w:p w14:paraId="6B892CDB"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3F707B76" w14:textId="77777777" w:rsidTr="005B462E">
        <w:tc>
          <w:tcPr>
            <w:tcW w:w="1730" w:type="dxa"/>
          </w:tcPr>
          <w:p w14:paraId="4E6F35E5" w14:textId="63CA52F8"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1B737F24" w14:textId="5AA3375B"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8E13F9A" w14:textId="3CCDA55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This question is not relevant to the DCP.</w:t>
            </w:r>
          </w:p>
        </w:tc>
        <w:tc>
          <w:tcPr>
            <w:tcW w:w="3747" w:type="dxa"/>
            <w:shd w:val="clear" w:color="auto" w:fill="E2EFD9" w:themeFill="accent6" w:themeFillTint="33"/>
          </w:tcPr>
          <w:p w14:paraId="3451C146"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6130B819" w14:textId="77777777" w:rsidTr="005B462E">
        <w:sdt>
          <w:sdtPr>
            <w:rPr>
              <w:rFonts w:asciiTheme="minorHAnsi" w:hAnsiTheme="minorHAnsi" w:cstheme="minorHAnsi"/>
              <w:b w:val="0"/>
              <w:bCs/>
              <w:sz w:val="22"/>
              <w:szCs w:val="22"/>
            </w:rPr>
            <w:alias w:val="Organisation"/>
            <w:tag w:val="organisation"/>
            <w:id w:val="-1912540548"/>
            <w:placeholder>
              <w:docPart w:val="4FE864E946BB40C0B793B64C986C8087"/>
            </w:placeholder>
            <w:text/>
          </w:sdtPr>
          <w:sdtContent>
            <w:tc>
              <w:tcPr>
                <w:tcW w:w="1730" w:type="dxa"/>
              </w:tcPr>
              <w:p w14:paraId="5B3603E6" w14:textId="0BDD245C"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4240665F" w14:textId="0EA0B9B1"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2053920438"/>
            <w:placeholder>
              <w:docPart w:val="49762C0A6D2840619F9E278B01D20FC1"/>
            </w:placeholder>
          </w:sdtPr>
          <w:sdtContent>
            <w:tc>
              <w:tcPr>
                <w:tcW w:w="7040" w:type="dxa"/>
              </w:tcPr>
              <w:p w14:paraId="3BA41FDB" w14:textId="673625F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In principle yes – but the obligation to pass through DUoS charges should only be left with a Supplier where the organisation or individual responsible for payment of electricity costs at a site is both identified and solvent.  Suppliers cannot manage the risk of absorbing these costs where the electricity bill payer for a site is not known or is bankrupt.  To ask them to do so is likely to lead to a substantial risk premium being attached to customer tariffs which is economically inefficient.</w:t>
                </w:r>
              </w:p>
            </w:tc>
          </w:sdtContent>
        </w:sdt>
        <w:tc>
          <w:tcPr>
            <w:tcW w:w="3747" w:type="dxa"/>
            <w:shd w:val="clear" w:color="auto" w:fill="E2EFD9" w:themeFill="accent6" w:themeFillTint="33"/>
          </w:tcPr>
          <w:p w14:paraId="2266EA21"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60195BE6" w14:textId="77777777" w:rsidTr="005B462E">
        <w:sdt>
          <w:sdtPr>
            <w:rPr>
              <w:rFonts w:asciiTheme="minorHAnsi" w:hAnsiTheme="minorHAnsi" w:cstheme="minorHAnsi"/>
              <w:b w:val="0"/>
              <w:bCs/>
              <w:sz w:val="22"/>
              <w:szCs w:val="22"/>
            </w:rPr>
            <w:alias w:val="Organisation"/>
            <w:tag w:val="organisation"/>
            <w:id w:val="-470291394"/>
            <w:placeholder>
              <w:docPart w:val="4947877FF7924111AFE21E157C9DAD88"/>
            </w:placeholder>
            <w:text/>
          </w:sdtPr>
          <w:sdtContent>
            <w:tc>
              <w:tcPr>
                <w:tcW w:w="1730" w:type="dxa"/>
              </w:tcPr>
              <w:p w14:paraId="593D4052" w14:textId="5460A5F3"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1DD97D8E" w14:textId="426684AA"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996305387"/>
            <w:placeholder>
              <w:docPart w:val="FC080D01221B4D8394CAB4161D509AF1"/>
            </w:placeholder>
          </w:sdtPr>
          <w:sdtContent>
            <w:tc>
              <w:tcPr>
                <w:tcW w:w="7040" w:type="dxa"/>
              </w:tcPr>
              <w:p w14:paraId="3BB27C6A" w14:textId="51C649DA"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 xml:space="preserve">A de-energised customer can be energised at any time and the service to them is still maintained, as a result it seems only reasonable that they should pay the fixed and capacity (where applicable) charges for their </w:t>
                </w:r>
                <w:r w:rsidRPr="005756B6">
                  <w:rPr>
                    <w:rFonts w:asciiTheme="minorHAnsi" w:hAnsiTheme="minorHAnsi" w:cstheme="minorHAnsi"/>
                    <w:b w:val="0"/>
                    <w:bCs/>
                    <w:sz w:val="22"/>
                    <w:szCs w:val="22"/>
                  </w:rPr>
                  <w:lastRenderedPageBreak/>
                  <w:t xml:space="preserve">connection. By not paying any DUoS charges for the connection, not only is this capacity being reserved for free, but all other customers are having to pay for the costs which they are not contributing towards. </w:t>
                </w:r>
              </w:p>
            </w:tc>
          </w:sdtContent>
        </w:sdt>
        <w:tc>
          <w:tcPr>
            <w:tcW w:w="3747" w:type="dxa"/>
            <w:shd w:val="clear" w:color="auto" w:fill="E2EFD9" w:themeFill="accent6" w:themeFillTint="33"/>
          </w:tcPr>
          <w:p w14:paraId="495BC174"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2F59DABA" w14:textId="77777777" w:rsidTr="005B462E">
        <w:sdt>
          <w:sdtPr>
            <w:rPr>
              <w:rFonts w:asciiTheme="minorHAnsi" w:hAnsiTheme="minorHAnsi" w:cstheme="minorHAnsi"/>
              <w:b w:val="0"/>
              <w:bCs/>
              <w:sz w:val="22"/>
              <w:szCs w:val="22"/>
            </w:rPr>
            <w:alias w:val="Organisation"/>
            <w:tag w:val="organisation"/>
            <w:id w:val="-2082216284"/>
            <w:placeholder>
              <w:docPart w:val="C1230CEFEDAB409389890E010C999919"/>
            </w:placeholder>
            <w:text/>
          </w:sdtPr>
          <w:sdtContent>
            <w:tc>
              <w:tcPr>
                <w:tcW w:w="1730" w:type="dxa"/>
              </w:tcPr>
              <w:p w14:paraId="47E781D0" w14:textId="3AB23069"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176BDAB0" w14:textId="694973F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A0C1B94"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No, we do not believe de-energised sites should contribute to DUoS. These sites cannot choose to use the networks unless they officially request to be re-energised.</w:t>
            </w:r>
          </w:p>
          <w:p w14:paraId="6D8AF519"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We also believe that de-energisation is a useful mechanism that acts as a switch to ‘turn-off’ network charges when the site is not in use but is expected to be required in the future. </w:t>
            </w:r>
          </w:p>
          <w:p w14:paraId="06E9B559"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We also believe it would be difficult to recover costs from abandoned de-energised sites, and that the suppliers would struggle to find out who they needed to charge and may end up having to go through costly legal options to recover their additional costs.</w:t>
            </w:r>
          </w:p>
          <w:p w14:paraId="4EDED526" w14:textId="77777777" w:rsidR="006170A5" w:rsidRPr="005756B6" w:rsidRDefault="006170A5" w:rsidP="006170A5">
            <w:pPr>
              <w:pStyle w:val="BodyText"/>
              <w:rPr>
                <w:rFonts w:asciiTheme="minorHAnsi" w:hAnsiTheme="minorHAnsi" w:cstheme="minorHAnsi"/>
                <w:bCs/>
                <w:sz w:val="22"/>
                <w:szCs w:val="22"/>
              </w:rPr>
            </w:pPr>
            <w:r w:rsidRPr="005756B6">
              <w:rPr>
                <w:rFonts w:asciiTheme="minorHAnsi" w:hAnsiTheme="minorHAnsi" w:cstheme="minorHAnsi"/>
                <w:bCs/>
                <w:sz w:val="22"/>
                <w:szCs w:val="22"/>
              </w:rPr>
              <w:t>Removing this mechanism would mean the only way to avoid network charges for an abandoned site would be a physical disconnection. This would have associated costs and is not a practical nor reasonable approach.</w:t>
            </w:r>
          </w:p>
          <w:p w14:paraId="1FB1486A" w14:textId="55A3E706" w:rsidR="00053F42" w:rsidRPr="005756B6" w:rsidRDefault="006170A5"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Additionally, if these sites were to contribute to DUoS should they then not also contribute to TNUoS? If so - this could lead to incredibly high charges for an abandoned building with no ‘live’ connection to the distribution or transmission networks. If it does not also mean they should pay TNUoS we would be interested in the rationale that they should pay one not the other</w:t>
            </w:r>
          </w:p>
        </w:tc>
        <w:tc>
          <w:tcPr>
            <w:tcW w:w="3747" w:type="dxa"/>
            <w:shd w:val="clear" w:color="auto" w:fill="E2EFD9" w:themeFill="accent6" w:themeFillTint="33"/>
          </w:tcPr>
          <w:p w14:paraId="6F33C001"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60D0215" w14:textId="77777777" w:rsidTr="005B462E">
        <w:tc>
          <w:tcPr>
            <w:tcW w:w="1730" w:type="dxa"/>
          </w:tcPr>
          <w:p w14:paraId="70EFC356" w14:textId="143378B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Southern Electric Power Distribution plc </w:t>
            </w:r>
            <w:r w:rsidRPr="005756B6">
              <w:rPr>
                <w:rFonts w:asciiTheme="minorHAnsi" w:hAnsiTheme="minorHAnsi" w:cstheme="minorHAnsi"/>
                <w:b w:val="0"/>
                <w:bCs/>
                <w:sz w:val="22"/>
                <w:szCs w:val="22"/>
                <w:lang w:val="en-GB"/>
              </w:rPr>
              <w:lastRenderedPageBreak/>
              <w:t>and Scottish Hydro Electric Power Distribution plc</w:t>
            </w:r>
          </w:p>
        </w:tc>
        <w:tc>
          <w:tcPr>
            <w:tcW w:w="1559" w:type="dxa"/>
          </w:tcPr>
          <w:p w14:paraId="3925A816" w14:textId="15ABB810"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Non-Confidential</w:t>
            </w:r>
          </w:p>
        </w:tc>
        <w:tc>
          <w:tcPr>
            <w:tcW w:w="7040" w:type="dxa"/>
          </w:tcPr>
          <w:p w14:paraId="74AE38EB" w14:textId="07741787"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In principle, yes, because if we are not allowed to remove the capacity (per section 3 of The National Terms of Connection), then these customers should be billed accordingly. Charging a customer for de-energised </w:t>
            </w:r>
            <w:r w:rsidRPr="005756B6">
              <w:rPr>
                <w:rFonts w:asciiTheme="minorHAnsi" w:hAnsiTheme="minorHAnsi" w:cstheme="minorHAnsi"/>
                <w:b w:val="0"/>
                <w:bCs/>
                <w:sz w:val="22"/>
                <w:szCs w:val="22"/>
                <w:lang w:val="en-GB"/>
              </w:rPr>
              <w:lastRenderedPageBreak/>
              <w:t>connections may be a way to drive the customer to relinquish their capacity.</w:t>
            </w:r>
          </w:p>
        </w:tc>
        <w:tc>
          <w:tcPr>
            <w:tcW w:w="3747" w:type="dxa"/>
            <w:shd w:val="clear" w:color="auto" w:fill="E2EFD9" w:themeFill="accent6" w:themeFillTint="33"/>
          </w:tcPr>
          <w:p w14:paraId="5ACA82E9"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1B1A8E0C" w14:textId="77777777" w:rsidTr="005B462E">
        <w:tc>
          <w:tcPr>
            <w:tcW w:w="1730" w:type="dxa"/>
          </w:tcPr>
          <w:p w14:paraId="29BB2950" w14:textId="6CF2E491"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0C2CA9C6" w14:textId="3D379253"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2879BDE3" w14:textId="452FDC34" w:rsidR="00CA6018" w:rsidRPr="005756B6" w:rsidRDefault="00CA6018"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617686B4"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523EB953" w14:textId="77777777" w:rsidTr="005B462E">
        <w:tc>
          <w:tcPr>
            <w:tcW w:w="1730" w:type="dxa"/>
          </w:tcPr>
          <w:p w14:paraId="59BBDCEC" w14:textId="5AA572D7"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17172500" w14:textId="183382EA"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6DF32D9D" w14:textId="731486F2" w:rsidR="001D2C96" w:rsidRDefault="00507302" w:rsidP="001D2C96">
            <w:pPr>
              <w:pStyle w:val="ColumnHeading"/>
              <w:rPr>
                <w:rFonts w:asciiTheme="minorHAnsi" w:hAnsiTheme="minorHAnsi" w:cstheme="minorHAnsi"/>
                <w:b w:val="0"/>
                <w:bCs/>
                <w:sz w:val="22"/>
                <w:szCs w:val="22"/>
              </w:rPr>
            </w:pPr>
            <w:r w:rsidRPr="00507302">
              <w:rPr>
                <w:rFonts w:asciiTheme="minorHAnsi" w:hAnsiTheme="minorHAnsi" w:cstheme="minorHAnsi"/>
                <w:b w:val="0"/>
                <w:bCs/>
                <w:sz w:val="22"/>
                <w:szCs w:val="22"/>
                <w:lang w:val="en-GB"/>
              </w:rPr>
              <w:t>Regardless of the answer to this question we do not believe, for the reasons noted in our response to Question 2, that recovering these capacity charges via supplier billing is a workable solution.</w:t>
            </w:r>
          </w:p>
        </w:tc>
        <w:tc>
          <w:tcPr>
            <w:tcW w:w="3747" w:type="dxa"/>
            <w:shd w:val="clear" w:color="auto" w:fill="E2EFD9" w:themeFill="accent6" w:themeFillTint="33"/>
          </w:tcPr>
          <w:p w14:paraId="2529DE37"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39BFEE49" w14:textId="77777777" w:rsidTr="005B462E">
        <w:tc>
          <w:tcPr>
            <w:tcW w:w="14076" w:type="dxa"/>
            <w:gridSpan w:val="4"/>
            <w:shd w:val="clear" w:color="auto" w:fill="E2EFD9" w:themeFill="accent6" w:themeFillTint="33"/>
          </w:tcPr>
          <w:p w14:paraId="2528EEDC" w14:textId="77777777"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p w14:paraId="2E6026DE" w14:textId="77777777" w:rsidR="001D2C96" w:rsidRPr="005756B6" w:rsidRDefault="001D2C96" w:rsidP="001D2C96">
            <w:pPr>
              <w:pStyle w:val="BodyText"/>
              <w:rPr>
                <w:rFonts w:asciiTheme="minorHAnsi" w:hAnsiTheme="minorHAnsi" w:cstheme="minorHAnsi"/>
                <w:bCs/>
                <w:sz w:val="22"/>
                <w:szCs w:val="22"/>
                <w:lang w:val="en-GB"/>
              </w:rPr>
            </w:pPr>
          </w:p>
        </w:tc>
      </w:tr>
    </w:tbl>
    <w:p w14:paraId="4C9E9FE0"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4A3423BE"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802007F"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3FD9CCD9"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219469F7"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55B1E6FF" w14:textId="6C154E6B" w:rsidR="00102E1E" w:rsidRPr="005756B6" w:rsidRDefault="005D2869" w:rsidP="00B32EA3">
            <w:pPr>
              <w:pStyle w:val="Question"/>
              <w:numPr>
                <w:ilvl w:val="0"/>
                <w:numId w:val="5"/>
              </w:numPr>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Do you have any comments on the draft legal text?</w:t>
            </w:r>
          </w:p>
        </w:tc>
        <w:tc>
          <w:tcPr>
            <w:tcW w:w="3747" w:type="dxa"/>
            <w:shd w:val="clear" w:color="auto" w:fill="E2EFD9" w:themeFill="accent6" w:themeFillTint="33"/>
          </w:tcPr>
          <w:p w14:paraId="24F79C4E"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14D29D6D" w14:textId="77777777" w:rsidTr="005B462E">
        <w:sdt>
          <w:sdtPr>
            <w:rPr>
              <w:rFonts w:asciiTheme="minorHAnsi" w:eastAsia="Arial" w:hAnsiTheme="minorHAnsi" w:cstheme="minorHAnsi"/>
              <w:b w:val="0"/>
              <w:bCs/>
              <w:sz w:val="22"/>
              <w:szCs w:val="22"/>
            </w:rPr>
            <w:alias w:val="Organisation"/>
            <w:tag w:val="organisation"/>
            <w:id w:val="789327203"/>
            <w:placeholder>
              <w:docPart w:val="95EEF468E76B41F796469B37ECD3D495"/>
            </w:placeholder>
            <w:text/>
          </w:sdtPr>
          <w:sdtContent>
            <w:tc>
              <w:tcPr>
                <w:tcW w:w="1730" w:type="dxa"/>
              </w:tcPr>
              <w:p w14:paraId="4D4C0DD5" w14:textId="39F695B2"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79BB8E19" w14:textId="6EAA54DB"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B47609A" w14:textId="0C64D7B0" w:rsidR="00D854B5" w:rsidRPr="005756B6" w:rsidRDefault="00D854B5" w:rsidP="00D854B5">
            <w:pPr>
              <w:rPr>
                <w:rFonts w:asciiTheme="minorHAnsi" w:hAnsiTheme="minorHAnsi" w:cstheme="minorHAnsi"/>
                <w:bCs/>
                <w:sz w:val="22"/>
                <w:szCs w:val="22"/>
              </w:rPr>
            </w:pPr>
            <w:r w:rsidRPr="005756B6">
              <w:rPr>
                <w:rFonts w:asciiTheme="minorHAnsi" w:hAnsiTheme="minorHAnsi" w:cstheme="minorHAnsi"/>
                <w:bCs/>
                <w:sz w:val="22"/>
                <w:szCs w:val="22"/>
              </w:rPr>
              <w:t>No</w:t>
            </w:r>
          </w:p>
        </w:tc>
        <w:tc>
          <w:tcPr>
            <w:tcW w:w="3747" w:type="dxa"/>
            <w:shd w:val="clear" w:color="auto" w:fill="E2EFD9" w:themeFill="accent6" w:themeFillTint="33"/>
          </w:tcPr>
          <w:p w14:paraId="6C51AFD0"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65D2B5C2" w14:textId="77777777" w:rsidTr="005B462E">
        <w:sdt>
          <w:sdtPr>
            <w:rPr>
              <w:rFonts w:asciiTheme="minorHAnsi" w:eastAsia="Arial" w:hAnsiTheme="minorHAnsi" w:cstheme="minorHAnsi"/>
              <w:b w:val="0"/>
              <w:bCs/>
              <w:sz w:val="22"/>
              <w:szCs w:val="22"/>
            </w:rPr>
            <w:alias w:val="Organisation"/>
            <w:tag w:val="organisation"/>
            <w:id w:val="-1462030609"/>
            <w:placeholder>
              <w:docPart w:val="1C37E22E574146A68C449556A0E0DBC2"/>
            </w:placeholder>
            <w:text/>
          </w:sdtPr>
          <w:sdtContent>
            <w:tc>
              <w:tcPr>
                <w:tcW w:w="1730" w:type="dxa"/>
              </w:tcPr>
              <w:p w14:paraId="6EEE1093" w14:textId="3920DB6B"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3DFEB729" w14:textId="226D4146"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6FC57F20" w14:textId="79CC36BE"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None</w:t>
            </w:r>
          </w:p>
        </w:tc>
        <w:tc>
          <w:tcPr>
            <w:tcW w:w="3747" w:type="dxa"/>
            <w:shd w:val="clear" w:color="auto" w:fill="E2EFD9" w:themeFill="accent6" w:themeFillTint="33"/>
          </w:tcPr>
          <w:p w14:paraId="06AAE9A9"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1CE9561B" w14:textId="77777777" w:rsidTr="005B462E">
        <w:sdt>
          <w:sdtPr>
            <w:rPr>
              <w:rFonts w:asciiTheme="minorHAnsi" w:hAnsiTheme="minorHAnsi" w:cstheme="minorHAnsi"/>
              <w:b w:val="0"/>
              <w:bCs/>
              <w:sz w:val="22"/>
              <w:szCs w:val="22"/>
            </w:rPr>
            <w:alias w:val="Organisation"/>
            <w:tag w:val="organisation"/>
            <w:id w:val="1141079478"/>
            <w:placeholder>
              <w:docPart w:val="2F36E88B0D4140CD9A552A5374FE7F5D"/>
            </w:placeholder>
            <w:text/>
          </w:sdtPr>
          <w:sdtContent>
            <w:tc>
              <w:tcPr>
                <w:tcW w:w="1730" w:type="dxa"/>
              </w:tcPr>
              <w:p w14:paraId="5F93CA9C" w14:textId="19ABEF9F"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43D0BB88" w14:textId="7F4DE7CB"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39B729B9" w14:textId="128B75FA"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w:t>
            </w:r>
          </w:p>
        </w:tc>
        <w:tc>
          <w:tcPr>
            <w:tcW w:w="3747" w:type="dxa"/>
            <w:shd w:val="clear" w:color="auto" w:fill="E2EFD9" w:themeFill="accent6" w:themeFillTint="33"/>
          </w:tcPr>
          <w:p w14:paraId="42C86577"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45125B1D" w14:textId="77777777" w:rsidTr="005B462E">
        <w:tc>
          <w:tcPr>
            <w:tcW w:w="1730" w:type="dxa"/>
          </w:tcPr>
          <w:p w14:paraId="3E991569" w14:textId="24588235"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11D7418D" w14:textId="7287E133"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9FA80FD" w14:textId="1394A589"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We believe the legal text is appropriate in that it is consistent with the intent of the CP.</w:t>
            </w:r>
          </w:p>
        </w:tc>
        <w:tc>
          <w:tcPr>
            <w:tcW w:w="3747" w:type="dxa"/>
            <w:shd w:val="clear" w:color="auto" w:fill="E2EFD9" w:themeFill="accent6" w:themeFillTint="33"/>
          </w:tcPr>
          <w:p w14:paraId="6A331751"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37D5F472" w14:textId="77777777" w:rsidTr="005B462E">
        <w:tc>
          <w:tcPr>
            <w:tcW w:w="1730" w:type="dxa"/>
          </w:tcPr>
          <w:p w14:paraId="6C3E3575" w14:textId="1681263C"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2995C61D" w14:textId="73A48A4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1DDFCB5" w14:textId="22F4CCB0"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We note that it is proposed to alter paragraph 139 of Schedule 16, the CDCM. The current text specifically excludes correctly de-energised HH MPANs from being </w:t>
            </w:r>
            <w:proofErr w:type="spellStart"/>
            <w:r w:rsidRPr="005756B6">
              <w:rPr>
                <w:rFonts w:asciiTheme="minorHAnsi" w:hAnsiTheme="minorHAnsi" w:cstheme="minorHAnsi"/>
                <w:b w:val="0"/>
                <w:bCs/>
                <w:sz w:val="22"/>
                <w:szCs w:val="22"/>
                <w:lang w:val="en-GB"/>
              </w:rPr>
              <w:t>DUoScharged</w:t>
            </w:r>
            <w:proofErr w:type="spellEnd"/>
            <w:r w:rsidRPr="005756B6">
              <w:rPr>
                <w:rFonts w:asciiTheme="minorHAnsi" w:hAnsiTheme="minorHAnsi" w:cstheme="minorHAnsi"/>
                <w:b w:val="0"/>
                <w:bCs/>
                <w:sz w:val="22"/>
                <w:szCs w:val="22"/>
                <w:lang w:val="en-GB"/>
              </w:rPr>
              <w:t xml:space="preserve">. However, the new text does not make any reference to the fact that deenergised are now to be charged, instead relying on the reader inferring this. We don’t consider that this is sufficiently clear and suggest that the new legal text explicitly states that de-energised sites are to be </w:t>
            </w:r>
            <w:proofErr w:type="spellStart"/>
            <w:r w:rsidRPr="005756B6">
              <w:rPr>
                <w:rFonts w:asciiTheme="minorHAnsi" w:hAnsiTheme="minorHAnsi" w:cstheme="minorHAnsi"/>
                <w:b w:val="0"/>
                <w:bCs/>
                <w:sz w:val="22"/>
                <w:szCs w:val="22"/>
                <w:lang w:val="en-GB"/>
              </w:rPr>
              <w:t>DUoS</w:t>
            </w:r>
            <w:proofErr w:type="spellEnd"/>
            <w:r w:rsidRPr="005756B6">
              <w:rPr>
                <w:rFonts w:asciiTheme="minorHAnsi" w:hAnsiTheme="minorHAnsi" w:cstheme="minorHAnsi"/>
                <w:b w:val="0"/>
                <w:bCs/>
                <w:sz w:val="22"/>
                <w:szCs w:val="22"/>
                <w:lang w:val="en-GB"/>
              </w:rPr>
              <w:t xml:space="preserve"> charged, for the avoidance of doubt.</w:t>
            </w:r>
          </w:p>
        </w:tc>
        <w:tc>
          <w:tcPr>
            <w:tcW w:w="3747" w:type="dxa"/>
            <w:shd w:val="clear" w:color="auto" w:fill="E2EFD9" w:themeFill="accent6" w:themeFillTint="33"/>
          </w:tcPr>
          <w:p w14:paraId="6C34921B"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42A9B16F" w14:textId="77777777" w:rsidTr="005B462E">
        <w:sdt>
          <w:sdtPr>
            <w:rPr>
              <w:rFonts w:asciiTheme="minorHAnsi" w:hAnsiTheme="minorHAnsi" w:cstheme="minorHAnsi"/>
              <w:b w:val="0"/>
              <w:bCs/>
              <w:sz w:val="22"/>
              <w:szCs w:val="22"/>
            </w:rPr>
            <w:alias w:val="Organisation"/>
            <w:tag w:val="organisation"/>
            <w:id w:val="1735964672"/>
            <w:placeholder>
              <w:docPart w:val="EEFAEEBAA1AD42389B1F4FF80D09B95F"/>
            </w:placeholder>
            <w:text/>
          </w:sdtPr>
          <w:sdtContent>
            <w:tc>
              <w:tcPr>
                <w:tcW w:w="1730" w:type="dxa"/>
              </w:tcPr>
              <w:p w14:paraId="292899CC" w14:textId="005AEA8D"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15A0F87C" w14:textId="41429E36"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537794847"/>
            <w:placeholder>
              <w:docPart w:val="2F32746018AD4C51BE6C4F91205D266A"/>
            </w:placeholder>
          </w:sdtPr>
          <w:sdtContent>
            <w:tc>
              <w:tcPr>
                <w:tcW w:w="7040" w:type="dxa"/>
              </w:tcPr>
              <w:p w14:paraId="5B696A90" w14:textId="4F9B67C2"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Based on my answer to Q11 and Q15 I think it is insufficient as I think there needs to be a route for Suppliers to pass these charges back to the DNO where the customer at a site is insolvent or cannot be identified.  This would need several clauses of legal text that would likely sit outside 16:139.</w:t>
                </w:r>
              </w:p>
            </w:tc>
          </w:sdtContent>
        </w:sdt>
        <w:tc>
          <w:tcPr>
            <w:tcW w:w="3747" w:type="dxa"/>
            <w:shd w:val="clear" w:color="auto" w:fill="E2EFD9" w:themeFill="accent6" w:themeFillTint="33"/>
          </w:tcPr>
          <w:p w14:paraId="7629F505"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536E4B11" w14:textId="77777777" w:rsidTr="005B462E">
        <w:sdt>
          <w:sdtPr>
            <w:rPr>
              <w:rFonts w:asciiTheme="minorHAnsi" w:hAnsiTheme="minorHAnsi" w:cstheme="minorHAnsi"/>
              <w:b w:val="0"/>
              <w:bCs/>
              <w:sz w:val="22"/>
              <w:szCs w:val="22"/>
            </w:rPr>
            <w:alias w:val="Organisation"/>
            <w:tag w:val="organisation"/>
            <w:id w:val="-903444262"/>
            <w:placeholder>
              <w:docPart w:val="9AB5E2949F53476F9E2632E687761C53"/>
            </w:placeholder>
            <w:text/>
          </w:sdtPr>
          <w:sdtContent>
            <w:tc>
              <w:tcPr>
                <w:tcW w:w="1730" w:type="dxa"/>
              </w:tcPr>
              <w:p w14:paraId="260F7CC7" w14:textId="51770B4F"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3B329D15" w14:textId="441497E4"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2"/>
            <w:id w:val="43337754"/>
            <w:placeholder>
              <w:docPart w:val="86440F20824A454D9376258A2909E93E"/>
            </w:placeholder>
          </w:sdtPr>
          <w:sdtContent>
            <w:tc>
              <w:tcPr>
                <w:tcW w:w="7040" w:type="dxa"/>
              </w:tcPr>
              <w:p w14:paraId="1FC110B6" w14:textId="3724ABB9"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 xml:space="preserve">A de-energised customer can be energised at any time and the service to them is still maintained, as a result it seems only reasonable that they should pay the fixed and capacity (where applicable) charges for their connection. By not paying any DUoS charges for the connection, not only is this capacity being reserved for free, but all other customers are having to pay for the costs which they are not contributing towards. </w:t>
                </w:r>
              </w:p>
            </w:tc>
          </w:sdtContent>
        </w:sdt>
        <w:tc>
          <w:tcPr>
            <w:tcW w:w="3747" w:type="dxa"/>
            <w:shd w:val="clear" w:color="auto" w:fill="E2EFD9" w:themeFill="accent6" w:themeFillTint="33"/>
          </w:tcPr>
          <w:p w14:paraId="4CAAE70A"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3B1F34CB" w14:textId="77777777" w:rsidTr="005B462E">
        <w:sdt>
          <w:sdtPr>
            <w:rPr>
              <w:rFonts w:asciiTheme="minorHAnsi" w:hAnsiTheme="minorHAnsi" w:cstheme="minorHAnsi"/>
              <w:b w:val="0"/>
              <w:bCs/>
              <w:sz w:val="22"/>
              <w:szCs w:val="22"/>
            </w:rPr>
            <w:alias w:val="Organisation"/>
            <w:tag w:val="organisation"/>
            <w:id w:val="-1803601820"/>
            <w:placeholder>
              <w:docPart w:val="12336DECF23849E884D823A27F7B8B51"/>
            </w:placeholder>
            <w:text/>
          </w:sdtPr>
          <w:sdtContent>
            <w:tc>
              <w:tcPr>
                <w:tcW w:w="1730" w:type="dxa"/>
              </w:tcPr>
              <w:p w14:paraId="49429C3F" w14:textId="2E08CCB9"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1B710B42" w14:textId="37762397"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AC9ABCE" w14:textId="152F04B1" w:rsidR="00053F42" w:rsidRPr="005756B6" w:rsidRDefault="00053F42" w:rsidP="00053F42">
            <w:pPr>
              <w:rPr>
                <w:rFonts w:asciiTheme="minorHAnsi" w:hAnsiTheme="minorHAnsi" w:cstheme="minorHAnsi"/>
                <w:bCs/>
                <w:sz w:val="22"/>
                <w:szCs w:val="22"/>
              </w:rPr>
            </w:pPr>
            <w:r w:rsidRPr="005756B6">
              <w:rPr>
                <w:rFonts w:asciiTheme="minorHAnsi" w:hAnsiTheme="minorHAnsi" w:cstheme="minorHAnsi"/>
                <w:bCs/>
                <w:sz w:val="22"/>
                <w:szCs w:val="22"/>
              </w:rPr>
              <w:t>No, not at this time.</w:t>
            </w:r>
          </w:p>
        </w:tc>
        <w:tc>
          <w:tcPr>
            <w:tcW w:w="3747" w:type="dxa"/>
            <w:shd w:val="clear" w:color="auto" w:fill="E2EFD9" w:themeFill="accent6" w:themeFillTint="33"/>
          </w:tcPr>
          <w:p w14:paraId="05D0ECF5"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3E814619" w14:textId="77777777" w:rsidTr="005B462E">
        <w:tc>
          <w:tcPr>
            <w:tcW w:w="1730" w:type="dxa"/>
          </w:tcPr>
          <w:p w14:paraId="36595E78" w14:textId="7431D2BB"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1D89FEE2" w14:textId="366E529C"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203DD0C" w14:textId="4A07E05C" w:rsidR="006170A5" w:rsidRPr="005756B6" w:rsidRDefault="005756B6" w:rsidP="006170A5">
            <w:pPr>
              <w:rPr>
                <w:rFonts w:asciiTheme="minorHAnsi" w:hAnsiTheme="minorHAnsi" w:cstheme="minorHAnsi"/>
                <w:bCs/>
                <w:sz w:val="22"/>
                <w:szCs w:val="22"/>
              </w:rPr>
            </w:pPr>
            <w:r w:rsidRPr="005756B6">
              <w:rPr>
                <w:rFonts w:asciiTheme="minorHAnsi" w:hAnsiTheme="minorHAnsi" w:cstheme="minorHAnsi"/>
                <w:bCs/>
                <w:sz w:val="22"/>
                <w:szCs w:val="22"/>
                <w:lang w:val="en-GB"/>
              </w:rPr>
              <w:t xml:space="preserve">The legal text needs to be explicit as to who this should apply to and the circumstances. For example, the site may be de-energised for a new fit out and then the capacity will be used again. Is it appropriate to levy </w:t>
            </w:r>
            <w:proofErr w:type="spellStart"/>
            <w:r w:rsidRPr="005756B6">
              <w:rPr>
                <w:rFonts w:asciiTheme="minorHAnsi" w:hAnsiTheme="minorHAnsi" w:cstheme="minorHAnsi"/>
                <w:bCs/>
                <w:sz w:val="22"/>
                <w:szCs w:val="22"/>
                <w:lang w:val="en-GB"/>
              </w:rPr>
              <w:t>DUoS</w:t>
            </w:r>
            <w:proofErr w:type="spellEnd"/>
            <w:r w:rsidRPr="005756B6">
              <w:rPr>
                <w:rFonts w:asciiTheme="minorHAnsi" w:hAnsiTheme="minorHAnsi" w:cstheme="minorHAnsi"/>
                <w:bCs/>
                <w:sz w:val="22"/>
                <w:szCs w:val="22"/>
                <w:lang w:val="en-GB"/>
              </w:rPr>
              <w:t xml:space="preserve"> charges under those circumstances and in other scenarios where say it is not within the customer’s control? Should exemptions apply?</w:t>
            </w:r>
          </w:p>
        </w:tc>
        <w:tc>
          <w:tcPr>
            <w:tcW w:w="3747" w:type="dxa"/>
            <w:shd w:val="clear" w:color="auto" w:fill="E2EFD9" w:themeFill="accent6" w:themeFillTint="33"/>
          </w:tcPr>
          <w:p w14:paraId="7943F0FE"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514A5F5D" w14:textId="77777777" w:rsidTr="005B462E">
        <w:tc>
          <w:tcPr>
            <w:tcW w:w="1730" w:type="dxa"/>
          </w:tcPr>
          <w:p w14:paraId="71E34AC9" w14:textId="2F1C3350"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37B90592" w14:textId="67E96159"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501771F4" w14:textId="581F89D6" w:rsidR="00CA6018" w:rsidRPr="00CA6018" w:rsidRDefault="00CA6018" w:rsidP="00CA6018">
            <w:pPr>
              <w:rPr>
                <w:rFonts w:asciiTheme="minorHAnsi" w:hAnsiTheme="minorHAnsi" w:cstheme="minorHAnsi"/>
                <w:sz w:val="22"/>
                <w:szCs w:val="22"/>
              </w:rPr>
            </w:pPr>
            <w:r w:rsidRPr="00CA6018">
              <w:rPr>
                <w:rFonts w:asciiTheme="minorHAnsi" w:hAnsiTheme="minorHAnsi" w:cstheme="minorHAnsi"/>
                <w:sz w:val="22"/>
                <w:szCs w:val="22"/>
              </w:rPr>
              <w:t>No comment</w:t>
            </w:r>
          </w:p>
        </w:tc>
        <w:tc>
          <w:tcPr>
            <w:tcW w:w="3747" w:type="dxa"/>
            <w:shd w:val="clear" w:color="auto" w:fill="E2EFD9" w:themeFill="accent6" w:themeFillTint="33"/>
          </w:tcPr>
          <w:p w14:paraId="2E7B7529"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5C9559EB" w14:textId="77777777" w:rsidTr="005B462E">
        <w:tc>
          <w:tcPr>
            <w:tcW w:w="1730" w:type="dxa"/>
          </w:tcPr>
          <w:p w14:paraId="3BC25796" w14:textId="45833776"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29A6DB41" w14:textId="55F3741F"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01360437" w14:textId="35F584E7" w:rsidR="001D2C96" w:rsidRPr="00507302" w:rsidRDefault="00507302" w:rsidP="001D2C96">
            <w:pPr>
              <w:rPr>
                <w:rFonts w:asciiTheme="minorHAnsi" w:hAnsiTheme="minorHAnsi" w:cstheme="minorHAnsi"/>
                <w:sz w:val="22"/>
                <w:szCs w:val="22"/>
              </w:rPr>
            </w:pPr>
            <w:r w:rsidRPr="00507302">
              <w:rPr>
                <w:rFonts w:asciiTheme="minorHAnsi" w:hAnsiTheme="minorHAnsi" w:cstheme="minorHAnsi"/>
                <w:sz w:val="22"/>
                <w:szCs w:val="22"/>
              </w:rPr>
              <w:t>We have not reviewed the draft legal text.</w:t>
            </w:r>
          </w:p>
        </w:tc>
        <w:tc>
          <w:tcPr>
            <w:tcW w:w="3747" w:type="dxa"/>
            <w:shd w:val="clear" w:color="auto" w:fill="E2EFD9" w:themeFill="accent6" w:themeFillTint="33"/>
          </w:tcPr>
          <w:p w14:paraId="104C5CEB"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4529EABB" w14:textId="77777777" w:rsidTr="005B462E">
        <w:tc>
          <w:tcPr>
            <w:tcW w:w="14076" w:type="dxa"/>
            <w:gridSpan w:val="4"/>
            <w:shd w:val="clear" w:color="auto" w:fill="E2EFD9" w:themeFill="accent6" w:themeFillTint="33"/>
          </w:tcPr>
          <w:p w14:paraId="24009391" w14:textId="4DBCD6F1"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tc>
      </w:tr>
    </w:tbl>
    <w:p w14:paraId="074D354A"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102E1E" w:rsidRPr="005756B6" w14:paraId="25F4EC37" w14:textId="77777777" w:rsidTr="005B462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8A52D9"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2B992DC5"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2E7D975D" w14:textId="77777777" w:rsidR="00102E1E" w:rsidRPr="005756B6" w:rsidRDefault="00102E1E" w:rsidP="005B462E">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11475459" w14:textId="024F5E65" w:rsidR="005D2869" w:rsidRPr="005756B6" w:rsidRDefault="005D2869" w:rsidP="005D2869">
            <w:pPr>
              <w:pStyle w:val="Question"/>
              <w:numPr>
                <w:ilvl w:val="0"/>
                <w:numId w:val="5"/>
              </w:numPr>
              <w:rPr>
                <w:rFonts w:asciiTheme="minorHAnsi" w:hAnsiTheme="minorHAnsi" w:cstheme="minorHAnsi"/>
                <w:b w:val="0"/>
                <w:bCs/>
                <w:sz w:val="22"/>
                <w:szCs w:val="22"/>
              </w:rPr>
            </w:pPr>
            <w:r w:rsidRPr="005756B6">
              <w:rPr>
                <w:rFonts w:asciiTheme="minorHAnsi" w:hAnsiTheme="minorHAnsi" w:cstheme="minorHAnsi"/>
                <w:b w:val="0"/>
                <w:bCs/>
                <w:sz w:val="22"/>
                <w:szCs w:val="22"/>
              </w:rPr>
              <w:t>Do you consider that the proposal better facilitates the DCUSA Objectives?</w:t>
            </w:r>
          </w:p>
          <w:p w14:paraId="787B9286" w14:textId="2CE257CF" w:rsidR="005D2869" w:rsidRPr="005756B6" w:rsidRDefault="005D2869" w:rsidP="005D2869">
            <w:pPr>
              <w:pStyle w:val="Question"/>
              <w:numPr>
                <w:ilvl w:val="0"/>
                <w:numId w:val="0"/>
              </w:numPr>
              <w:ind w:left="567"/>
              <w:rPr>
                <w:rFonts w:asciiTheme="minorHAnsi" w:hAnsiTheme="minorHAnsi" w:cstheme="minorHAnsi"/>
                <w:b w:val="0"/>
                <w:bCs/>
                <w:sz w:val="22"/>
                <w:szCs w:val="22"/>
              </w:rPr>
            </w:pPr>
            <w:r w:rsidRPr="005756B6">
              <w:rPr>
                <w:rFonts w:asciiTheme="minorHAnsi" w:hAnsiTheme="minorHAnsi" w:cstheme="minorHAnsi"/>
                <w:b w:val="0"/>
                <w:bCs/>
                <w:sz w:val="22"/>
                <w:szCs w:val="22"/>
              </w:rPr>
              <w:t>If so, please detail which of the Objectives you believe are better facilitated and provide supporting reasons.</w:t>
            </w:r>
          </w:p>
          <w:p w14:paraId="2324987D" w14:textId="37B127B9" w:rsidR="00102E1E" w:rsidRPr="005756B6" w:rsidRDefault="005D2869" w:rsidP="005D2869">
            <w:pPr>
              <w:pStyle w:val="Question"/>
              <w:numPr>
                <w:ilvl w:val="0"/>
                <w:numId w:val="0"/>
              </w:numPr>
              <w:ind w:left="720"/>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If not, please provide supporting reasons</w:t>
            </w:r>
          </w:p>
        </w:tc>
        <w:tc>
          <w:tcPr>
            <w:tcW w:w="3747" w:type="dxa"/>
            <w:shd w:val="clear" w:color="auto" w:fill="E2EFD9" w:themeFill="accent6" w:themeFillTint="33"/>
          </w:tcPr>
          <w:p w14:paraId="4DFAB4BF" w14:textId="77777777" w:rsidR="00102E1E" w:rsidRPr="005756B6" w:rsidRDefault="00102E1E" w:rsidP="005B462E">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7AD3A0FD" w14:textId="77777777" w:rsidTr="005B462E">
        <w:sdt>
          <w:sdtPr>
            <w:rPr>
              <w:rFonts w:asciiTheme="minorHAnsi" w:eastAsia="Arial" w:hAnsiTheme="minorHAnsi" w:cstheme="minorHAnsi"/>
              <w:b w:val="0"/>
              <w:bCs/>
              <w:sz w:val="22"/>
              <w:szCs w:val="22"/>
            </w:rPr>
            <w:alias w:val="Organisation"/>
            <w:tag w:val="organisation"/>
            <w:id w:val="707526418"/>
            <w:placeholder>
              <w:docPart w:val="B8FE70C2A0214238BCD37F057B98F118"/>
            </w:placeholder>
            <w:text/>
          </w:sdtPr>
          <w:sdtContent>
            <w:tc>
              <w:tcPr>
                <w:tcW w:w="1730" w:type="dxa"/>
              </w:tcPr>
              <w:p w14:paraId="4016B1E1" w14:textId="18E6E1B0"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41B2CB8C" w14:textId="6DBA09C5"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sdt>
          <w:sdtPr>
            <w:rPr>
              <w:rFonts w:ascii="Verdana" w:hAnsi="Verdana" w:cstheme="minorHAnsi"/>
              <w:b/>
              <w:bCs/>
              <w:sz w:val="20"/>
            </w:rPr>
            <w:tag w:val="dcusa_response4"/>
            <w:id w:val="-27270909"/>
            <w:placeholder>
              <w:docPart w:val="842AA98D4BA442B583C1E0E2A8B9193E"/>
            </w:placeholder>
          </w:sdtPr>
          <w:sdtEndPr>
            <w:rPr>
              <w:rFonts w:asciiTheme="minorHAnsi" w:hAnsiTheme="minorHAnsi"/>
              <w:sz w:val="22"/>
              <w:szCs w:val="22"/>
            </w:rPr>
          </w:sdtEndPr>
          <w:sdtContent>
            <w:sdt>
              <w:sdtPr>
                <w:rPr>
                  <w:rFonts w:ascii="Verdana" w:hAnsi="Verdana" w:cstheme="minorHAnsi"/>
                  <w:b/>
                  <w:bCs/>
                  <w:sz w:val="20"/>
                </w:rPr>
                <w:tag w:val="dcusa_response4"/>
                <w:id w:val="-1458183760"/>
                <w:placeholder>
                  <w:docPart w:val="790562220E39496C9EFCCC2FF86024BB"/>
                </w:placeholder>
              </w:sdtPr>
              <w:sdtEndPr>
                <w:rPr>
                  <w:rFonts w:asciiTheme="minorHAnsi" w:hAnsiTheme="minorHAnsi"/>
                  <w:sz w:val="22"/>
                  <w:szCs w:val="22"/>
                </w:rPr>
              </w:sdtEndPr>
              <w:sdtContent>
                <w:tc>
                  <w:tcPr>
                    <w:tcW w:w="7040" w:type="dxa"/>
                  </w:tcPr>
                  <w:p w14:paraId="30DCFFAC" w14:textId="77777777" w:rsidR="00DF209C" w:rsidRPr="005756B6" w:rsidRDefault="00DF209C" w:rsidP="00DF209C">
                    <w:pPr>
                      <w:pStyle w:val="BodyText"/>
                      <w:rPr>
                        <w:rFonts w:asciiTheme="minorHAnsi" w:hAnsiTheme="minorHAnsi" w:cstheme="minorHAnsi"/>
                        <w:bCs/>
                        <w:sz w:val="22"/>
                        <w:szCs w:val="22"/>
                      </w:rPr>
                    </w:pPr>
                    <w:r w:rsidRPr="005756B6">
                      <w:rPr>
                        <w:rFonts w:asciiTheme="minorHAnsi" w:hAnsiTheme="minorHAnsi" w:cstheme="minorHAnsi"/>
                        <w:bCs/>
                        <w:sz w:val="22"/>
                        <w:szCs w:val="22"/>
                      </w:rPr>
                      <w:t>We do not believe this proposal better facilitates any of the DCUSA General objectives.</w:t>
                    </w:r>
                  </w:p>
                  <w:p w14:paraId="0337864A" w14:textId="29493071" w:rsidR="00D854B5"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The proposal attempts to pass charges onto Suppliers who will be unable to recover the charges from any customer. This will result in bad debts the costs of which will be recovered from all customers which is inefficient.</w:t>
                    </w:r>
                  </w:p>
                </w:tc>
              </w:sdtContent>
            </w:sdt>
          </w:sdtContent>
        </w:sdt>
        <w:tc>
          <w:tcPr>
            <w:tcW w:w="3747" w:type="dxa"/>
            <w:shd w:val="clear" w:color="auto" w:fill="E2EFD9" w:themeFill="accent6" w:themeFillTint="33"/>
          </w:tcPr>
          <w:p w14:paraId="042782DA"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7407CC8B" w14:textId="77777777" w:rsidTr="005B462E">
        <w:sdt>
          <w:sdtPr>
            <w:rPr>
              <w:rFonts w:asciiTheme="minorHAnsi" w:eastAsia="Arial" w:hAnsiTheme="minorHAnsi" w:cstheme="minorHAnsi"/>
              <w:b w:val="0"/>
              <w:bCs/>
              <w:sz w:val="22"/>
              <w:szCs w:val="22"/>
            </w:rPr>
            <w:alias w:val="Organisation"/>
            <w:tag w:val="organisation"/>
            <w:id w:val="1169837957"/>
            <w:placeholder>
              <w:docPart w:val="D896670411DB43E895FF102B4F65FC8D"/>
            </w:placeholder>
            <w:text/>
          </w:sdtPr>
          <w:sdtContent>
            <w:tc>
              <w:tcPr>
                <w:tcW w:w="1730" w:type="dxa"/>
              </w:tcPr>
              <w:p w14:paraId="23D3F8CC" w14:textId="58C1D05A"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15FC6E39" w14:textId="187D882B"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101D3875" w14:textId="163671C6" w:rsidR="00DF209C" w:rsidRPr="005756B6" w:rsidRDefault="00DF209C" w:rsidP="00DF209C">
            <w:pPr>
              <w:rPr>
                <w:rFonts w:asciiTheme="minorHAnsi" w:hAnsiTheme="minorHAnsi" w:cstheme="minorHAnsi"/>
                <w:bCs/>
                <w:sz w:val="22"/>
                <w:szCs w:val="22"/>
              </w:rPr>
            </w:pPr>
            <w:r w:rsidRPr="005756B6">
              <w:rPr>
                <w:rFonts w:asciiTheme="minorHAnsi" w:hAnsiTheme="minorHAnsi" w:cstheme="minorHAnsi"/>
                <w:bCs/>
                <w:sz w:val="22"/>
                <w:szCs w:val="22"/>
              </w:rPr>
              <w:t>1,2,3,</w:t>
            </w:r>
          </w:p>
        </w:tc>
        <w:tc>
          <w:tcPr>
            <w:tcW w:w="3747" w:type="dxa"/>
            <w:shd w:val="clear" w:color="auto" w:fill="E2EFD9" w:themeFill="accent6" w:themeFillTint="33"/>
          </w:tcPr>
          <w:p w14:paraId="4C0B9960"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07B9C716" w14:textId="77777777" w:rsidTr="005B462E">
        <w:sdt>
          <w:sdtPr>
            <w:rPr>
              <w:rFonts w:asciiTheme="minorHAnsi" w:hAnsiTheme="minorHAnsi" w:cstheme="minorHAnsi"/>
              <w:b w:val="0"/>
              <w:bCs/>
              <w:sz w:val="22"/>
              <w:szCs w:val="22"/>
            </w:rPr>
            <w:alias w:val="Organisation"/>
            <w:tag w:val="organisation"/>
            <w:id w:val="1531773671"/>
            <w:placeholder>
              <w:docPart w:val="40DE7294C07646C1BBEAF1CAE829F290"/>
            </w:placeholder>
            <w:text/>
          </w:sdtPr>
          <w:sdtContent>
            <w:tc>
              <w:tcPr>
                <w:tcW w:w="1730" w:type="dxa"/>
              </w:tcPr>
              <w:p w14:paraId="6A3ED413" w14:textId="3B3CAB9F"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075AC62E" w14:textId="7571E691"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sdt>
          <w:sdtPr>
            <w:rPr>
              <w:rFonts w:asciiTheme="minorHAnsi" w:hAnsiTheme="minorHAnsi" w:cstheme="minorHAnsi"/>
              <w:b w:val="0"/>
              <w:bCs/>
              <w:sz w:val="22"/>
              <w:szCs w:val="22"/>
            </w:rPr>
            <w:tag w:val="dcusa_response4"/>
            <w:id w:val="237063798"/>
            <w:placeholder>
              <w:docPart w:val="19291AA7F77F4F70943DA2E02FD01DC9"/>
            </w:placeholder>
          </w:sdtPr>
          <w:sdtContent>
            <w:tc>
              <w:tcPr>
                <w:tcW w:w="7040" w:type="dxa"/>
              </w:tcPr>
              <w:p w14:paraId="40718E0E" w14:textId="2F9A597D"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Yes- 1,2,3</w:t>
                </w:r>
              </w:p>
            </w:tc>
          </w:sdtContent>
        </w:sdt>
        <w:tc>
          <w:tcPr>
            <w:tcW w:w="3747" w:type="dxa"/>
            <w:shd w:val="clear" w:color="auto" w:fill="E2EFD9" w:themeFill="accent6" w:themeFillTint="33"/>
          </w:tcPr>
          <w:p w14:paraId="5F638387"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3D19CC37" w14:textId="77777777" w:rsidTr="005B462E">
        <w:tc>
          <w:tcPr>
            <w:tcW w:w="1730" w:type="dxa"/>
          </w:tcPr>
          <w:p w14:paraId="7D173FD3" w14:textId="0765BCC6"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7FF881A0" w14:textId="650799F3"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F0C61BD" w14:textId="77777777" w:rsidR="008D028E"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We believe charging objectives 2 and 3 are positively impacted by this change. </w:t>
            </w:r>
          </w:p>
          <w:p w14:paraId="18B2FF06" w14:textId="77777777" w:rsidR="008D028E"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Charging objective 2 is better facilitated as capacity charges will be charged more fairly as sites which are reserving capacity for free will pay towards this reservation. </w:t>
            </w:r>
          </w:p>
          <w:p w14:paraId="40436313" w14:textId="77777777" w:rsidR="008D028E"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Charging objective 3 is better facilitated by this change as capacity charges will better reflect the costs incurred in reserving capacity for de-energised non-consuming sites. </w:t>
            </w:r>
          </w:p>
          <w:p w14:paraId="7B91E09D" w14:textId="25EE4114" w:rsidR="00474A7D"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Charging objective 6 is potentially negatively impacted as the change may result in increased inefficiency due to potential for gaming and tactical disconnections.</w:t>
            </w:r>
          </w:p>
        </w:tc>
        <w:tc>
          <w:tcPr>
            <w:tcW w:w="3747" w:type="dxa"/>
            <w:shd w:val="clear" w:color="auto" w:fill="E2EFD9" w:themeFill="accent6" w:themeFillTint="33"/>
          </w:tcPr>
          <w:p w14:paraId="2662F33A"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3B6C88D3" w14:textId="77777777" w:rsidTr="005B462E">
        <w:tc>
          <w:tcPr>
            <w:tcW w:w="1730" w:type="dxa"/>
          </w:tcPr>
          <w:p w14:paraId="21BC3326" w14:textId="366EC9FE"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4C02F220" w14:textId="5347E0A7"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280F8DBE" w14:textId="5798814B"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w:t>
            </w:r>
          </w:p>
        </w:tc>
        <w:tc>
          <w:tcPr>
            <w:tcW w:w="3747" w:type="dxa"/>
            <w:shd w:val="clear" w:color="auto" w:fill="E2EFD9" w:themeFill="accent6" w:themeFillTint="33"/>
          </w:tcPr>
          <w:p w14:paraId="77BD7CE0"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56A6962E" w14:textId="77777777" w:rsidTr="005B462E">
        <w:sdt>
          <w:sdtPr>
            <w:rPr>
              <w:rFonts w:asciiTheme="minorHAnsi" w:hAnsiTheme="minorHAnsi" w:cstheme="minorHAnsi"/>
              <w:b w:val="0"/>
              <w:bCs/>
              <w:sz w:val="22"/>
              <w:szCs w:val="22"/>
            </w:rPr>
            <w:alias w:val="Organisation"/>
            <w:tag w:val="organisation"/>
            <w:id w:val="1587184708"/>
            <w:placeholder>
              <w:docPart w:val="CFEB4FFF1DC24672AE88C74C513C878E"/>
            </w:placeholder>
            <w:text/>
          </w:sdtPr>
          <w:sdtContent>
            <w:tc>
              <w:tcPr>
                <w:tcW w:w="1730" w:type="dxa"/>
              </w:tcPr>
              <w:p w14:paraId="79CA2357" w14:textId="1567B703"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5ABABC9C" w14:textId="229E55C6"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sdt>
            <w:sdtPr>
              <w:rPr>
                <w:rFonts w:cstheme="minorHAnsi"/>
                <w:bCs/>
              </w:rPr>
              <w:tag w:val="dcusa_response4"/>
              <w:id w:val="864787266"/>
              <w:placeholder>
                <w:docPart w:val="01DE9176572B412DAAA30C888683D5AF"/>
              </w:placeholder>
            </w:sdtPr>
            <w:sdtContent>
              <w:p w14:paraId="512FC17E" w14:textId="77777777" w:rsidR="000F27B5" w:rsidRPr="005756B6" w:rsidRDefault="000F27B5" w:rsidP="000F27B5">
                <w:pPr>
                  <w:pStyle w:val="BodyText"/>
                  <w:rPr>
                    <w:rFonts w:asciiTheme="minorHAnsi" w:hAnsiTheme="minorHAnsi" w:cstheme="minorHAnsi"/>
                    <w:bCs/>
                    <w:sz w:val="22"/>
                    <w:szCs w:val="22"/>
                  </w:rPr>
                </w:pPr>
                <w:r w:rsidRPr="005756B6">
                  <w:rPr>
                    <w:rFonts w:asciiTheme="minorHAnsi" w:hAnsiTheme="minorHAnsi" w:cstheme="minorHAnsi"/>
                    <w:bCs/>
                    <w:sz w:val="22"/>
                    <w:szCs w:val="22"/>
                  </w:rPr>
                  <w:t xml:space="preserve">I think the proposal better facilitates General Objective 3.1.1 “the development, maintenance and operation by each of the DNO Parties and IDNO Parties of an efficient, coordinated, and economical Distribution System” for the reasons given by the Proposer in paragraph 3.2 of the Consultation document.  However I think it fails 3.1.2 “the facilitation of effective competition in the generation and supply of electricity and (so far as is consistent with that) the promotion of such competition in the sale, distribution and purchase of electricity” because of the potential risk left with those Suppliers in receipt of DUoS costs they are unable to pass on. </w:t>
                </w:r>
              </w:p>
              <w:p w14:paraId="48E29E30" w14:textId="26B187B9" w:rsidR="000F27B5" w:rsidRPr="005756B6" w:rsidRDefault="000F27B5" w:rsidP="000F27B5">
                <w:pPr>
                  <w:pStyle w:val="BodyText"/>
                  <w:rPr>
                    <w:rFonts w:asciiTheme="minorHAnsi" w:hAnsiTheme="minorHAnsi" w:cstheme="minorHAnsi"/>
                    <w:bCs/>
                    <w:sz w:val="22"/>
                    <w:szCs w:val="22"/>
                  </w:rPr>
                </w:pPr>
                <w:r w:rsidRPr="005756B6">
                  <w:rPr>
                    <w:rFonts w:asciiTheme="minorHAnsi" w:hAnsiTheme="minorHAnsi" w:cstheme="minorHAnsi"/>
                    <w:bCs/>
                    <w:sz w:val="22"/>
                    <w:szCs w:val="22"/>
                  </w:rPr>
                  <w:t>However 6.2 of the Consultation document says the CP should be considered against the Charging Objectives.  I think the proposal is neutral against objective 1 as the DNO is compliant now and would be compliant if this CP were approved.  I think it is negative against objective 2 for the reason given above for General Objective 3.1.2.  I think it is positive against objectives 3 and 4 for the reason given above for General Objective 3.1.1.  I agree it is neutral against objectives 5 and 6.</w:t>
                </w:r>
              </w:p>
            </w:sdtContent>
          </w:sdt>
        </w:tc>
        <w:tc>
          <w:tcPr>
            <w:tcW w:w="3747" w:type="dxa"/>
            <w:shd w:val="clear" w:color="auto" w:fill="E2EFD9" w:themeFill="accent6" w:themeFillTint="33"/>
          </w:tcPr>
          <w:p w14:paraId="38DB7865"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09D5D0AE" w14:textId="77777777" w:rsidTr="005B462E">
        <w:sdt>
          <w:sdtPr>
            <w:rPr>
              <w:rFonts w:asciiTheme="minorHAnsi" w:hAnsiTheme="minorHAnsi" w:cstheme="minorHAnsi"/>
              <w:b w:val="0"/>
              <w:bCs/>
              <w:sz w:val="22"/>
              <w:szCs w:val="22"/>
            </w:rPr>
            <w:alias w:val="Organisation"/>
            <w:tag w:val="organisation"/>
            <w:id w:val="-951860393"/>
            <w:placeholder>
              <w:docPart w:val="0D3E59FB80A54577955B4FC454BA362B"/>
            </w:placeholder>
            <w:text/>
          </w:sdtPr>
          <w:sdtContent>
            <w:tc>
              <w:tcPr>
                <w:tcW w:w="1730" w:type="dxa"/>
              </w:tcPr>
              <w:p w14:paraId="4DC9CC69" w14:textId="641B53B7"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51B3B61B" w14:textId="0D5A7E0C"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610316181"/>
            <w:placeholder>
              <w:docPart w:val="E2B4B2A150044C0AABD7BAF2A1CFB80D"/>
            </w:placeholder>
          </w:sdtPr>
          <w:sdtContent>
            <w:tc>
              <w:tcPr>
                <w:tcW w:w="7040" w:type="dxa"/>
              </w:tcPr>
              <w:p w14:paraId="765DFB1A" w14:textId="4A999266"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 xml:space="preserve">We believe that DCUSA charging objectives 1, 2 and 3 are better facilitated for the reasons as stated in the consultation. </w:t>
                </w:r>
              </w:p>
            </w:tc>
          </w:sdtContent>
        </w:sdt>
        <w:tc>
          <w:tcPr>
            <w:tcW w:w="3747" w:type="dxa"/>
            <w:shd w:val="clear" w:color="auto" w:fill="E2EFD9" w:themeFill="accent6" w:themeFillTint="33"/>
          </w:tcPr>
          <w:p w14:paraId="0E7717B9"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0ECBB2CB" w14:textId="77777777" w:rsidTr="005B462E">
        <w:sdt>
          <w:sdtPr>
            <w:rPr>
              <w:rFonts w:asciiTheme="minorHAnsi" w:hAnsiTheme="minorHAnsi" w:cstheme="minorHAnsi"/>
              <w:b w:val="0"/>
              <w:bCs/>
              <w:sz w:val="22"/>
              <w:szCs w:val="22"/>
            </w:rPr>
            <w:alias w:val="Organisation"/>
            <w:tag w:val="organisation"/>
            <w:id w:val="1650400244"/>
            <w:placeholder>
              <w:docPart w:val="AB704C5C41AE41ECBABFA69F5C55C10B"/>
            </w:placeholder>
            <w:text/>
          </w:sdtPr>
          <w:sdtContent>
            <w:tc>
              <w:tcPr>
                <w:tcW w:w="1730" w:type="dxa"/>
              </w:tcPr>
              <w:p w14:paraId="6AB346BA" w14:textId="1A9FAE57" w:rsidR="00053F42" w:rsidRPr="005756B6" w:rsidRDefault="00053F42" w:rsidP="006170A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7AAD2B27" w14:textId="3B5B1B36"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2147235014"/>
            <w:placeholder>
              <w:docPart w:val="3094A731D7244B6EB291CD277A9C1CE5"/>
            </w:placeholder>
          </w:sdtPr>
          <w:sdtContent>
            <w:tc>
              <w:tcPr>
                <w:tcW w:w="7040" w:type="dxa"/>
              </w:tcPr>
              <w:p w14:paraId="605D7259" w14:textId="711ADB00" w:rsidR="00053F42" w:rsidRPr="005756B6" w:rsidRDefault="006170A5"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 xml:space="preserve">No, we do not believe it better facilitates the objectives. We believe it leads to less efficiency in the billing processes, particularly for suppliers, and would require costly changes to the DUoS billing system. </w:t>
                </w:r>
              </w:p>
            </w:tc>
          </w:sdtContent>
        </w:sdt>
        <w:tc>
          <w:tcPr>
            <w:tcW w:w="3747" w:type="dxa"/>
            <w:shd w:val="clear" w:color="auto" w:fill="E2EFD9" w:themeFill="accent6" w:themeFillTint="33"/>
          </w:tcPr>
          <w:p w14:paraId="7BF8B1D8"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2E9C35D0" w14:textId="77777777" w:rsidTr="005B462E">
        <w:tc>
          <w:tcPr>
            <w:tcW w:w="1730" w:type="dxa"/>
          </w:tcPr>
          <w:p w14:paraId="61B9E7E4" w14:textId="3A18BB79"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Southern Electric Power Distribution plc </w:t>
            </w:r>
            <w:r w:rsidRPr="005756B6">
              <w:rPr>
                <w:rFonts w:asciiTheme="minorHAnsi" w:hAnsiTheme="minorHAnsi" w:cstheme="minorHAnsi"/>
                <w:b w:val="0"/>
                <w:bCs/>
                <w:sz w:val="22"/>
                <w:szCs w:val="22"/>
                <w:lang w:val="en-GB"/>
              </w:rPr>
              <w:lastRenderedPageBreak/>
              <w:t>and Scottish Hydro Electric Power Distribution plc</w:t>
            </w:r>
          </w:p>
        </w:tc>
        <w:tc>
          <w:tcPr>
            <w:tcW w:w="1559" w:type="dxa"/>
          </w:tcPr>
          <w:p w14:paraId="3401F703" w14:textId="61DCE0C1"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lastRenderedPageBreak/>
              <w:t>Non-Confidential</w:t>
            </w:r>
          </w:p>
        </w:tc>
        <w:tc>
          <w:tcPr>
            <w:tcW w:w="7040" w:type="dxa"/>
          </w:tcPr>
          <w:p w14:paraId="4A6DF81E" w14:textId="065930F4"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 We believe this change better facilitates charging objectives 1, 2 and 3 for the reasons outlined in the change report.</w:t>
            </w:r>
          </w:p>
        </w:tc>
        <w:tc>
          <w:tcPr>
            <w:tcW w:w="3747" w:type="dxa"/>
            <w:shd w:val="clear" w:color="auto" w:fill="E2EFD9" w:themeFill="accent6" w:themeFillTint="33"/>
          </w:tcPr>
          <w:p w14:paraId="77D4826B"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2B91EF11" w14:textId="77777777" w:rsidTr="005B462E">
        <w:tc>
          <w:tcPr>
            <w:tcW w:w="1730" w:type="dxa"/>
          </w:tcPr>
          <w:p w14:paraId="59B6F926" w14:textId="45D1DB4B"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5B80FDB8" w14:textId="1ED6AF87"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7E9270A7" w14:textId="4CF7B381" w:rsidR="00CA6018" w:rsidRPr="005756B6" w:rsidRDefault="00CA6018"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52F8BDB0"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47FE19F3" w14:textId="77777777" w:rsidTr="005B462E">
        <w:tc>
          <w:tcPr>
            <w:tcW w:w="1730" w:type="dxa"/>
          </w:tcPr>
          <w:p w14:paraId="66A36997" w14:textId="4DDB8B8B"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2616B74C" w14:textId="7A8524B7"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5082B899" w14:textId="17B55D7E" w:rsidR="001D2C96" w:rsidRDefault="00507302" w:rsidP="001D2C96">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w:t>
            </w:r>
            <w:r w:rsidRPr="00507302">
              <w:rPr>
                <w:rFonts w:asciiTheme="minorHAnsi" w:hAnsiTheme="minorHAnsi" w:cstheme="minorHAnsi"/>
                <w:b w:val="0"/>
                <w:bCs/>
                <w:sz w:val="22"/>
                <w:szCs w:val="22"/>
                <w:lang w:val="en-GB"/>
              </w:rPr>
              <w:t>o, we do not believe that it will “facilitate the efficient discharge of obligations by all parties, including distributors, suppliers, and generators” as per Objective A, for the reasons stated in our response to Question 2.</w:t>
            </w:r>
          </w:p>
        </w:tc>
        <w:tc>
          <w:tcPr>
            <w:tcW w:w="3747" w:type="dxa"/>
            <w:shd w:val="clear" w:color="auto" w:fill="E2EFD9" w:themeFill="accent6" w:themeFillTint="33"/>
          </w:tcPr>
          <w:p w14:paraId="41F0A531"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62E88D00" w14:textId="77777777" w:rsidTr="005B462E">
        <w:tc>
          <w:tcPr>
            <w:tcW w:w="14076" w:type="dxa"/>
            <w:gridSpan w:val="4"/>
            <w:shd w:val="clear" w:color="auto" w:fill="E2EFD9" w:themeFill="accent6" w:themeFillTint="33"/>
          </w:tcPr>
          <w:p w14:paraId="007EBC7F" w14:textId="1ACA90F9"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p w14:paraId="2EF75E47" w14:textId="036F8E39" w:rsidR="001D2C96" w:rsidRPr="005756B6" w:rsidRDefault="001D2C96" w:rsidP="001D2C96">
            <w:pPr>
              <w:pStyle w:val="BodyText"/>
              <w:rPr>
                <w:rFonts w:asciiTheme="minorHAnsi" w:hAnsiTheme="minorHAnsi" w:cstheme="minorHAnsi"/>
                <w:bCs/>
                <w:sz w:val="22"/>
                <w:szCs w:val="22"/>
                <w:lang w:val="en-GB"/>
              </w:rPr>
            </w:pPr>
          </w:p>
        </w:tc>
      </w:tr>
    </w:tbl>
    <w:p w14:paraId="694D1E25" w14:textId="77777777" w:rsidR="00102E1E" w:rsidRPr="005756B6" w:rsidRDefault="00102E1E" w:rsidP="002E69E1">
      <w:pPr>
        <w:rPr>
          <w:rFonts w:cstheme="minorHAnsi"/>
          <w:bCs/>
        </w:rPr>
      </w:pPr>
    </w:p>
    <w:p w14:paraId="75268A9F"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770E6" w:rsidRPr="005756B6" w14:paraId="0E81093E"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E9F6DBB"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55418CDA"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EC572F1"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07D76909" w14:textId="4107A9A8" w:rsidR="00F770E6" w:rsidRPr="005756B6" w:rsidRDefault="00F770E6" w:rsidP="00B32EA3">
            <w:pPr>
              <w:pStyle w:val="Question"/>
              <w:numPr>
                <w:ilvl w:val="0"/>
                <w:numId w:val="5"/>
              </w:numPr>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Are you aware of any wider industry developments that may impact upon or be impacted by this CP.</w:t>
            </w:r>
          </w:p>
        </w:tc>
        <w:tc>
          <w:tcPr>
            <w:tcW w:w="3747" w:type="dxa"/>
            <w:shd w:val="clear" w:color="auto" w:fill="E2EFD9" w:themeFill="accent6" w:themeFillTint="33"/>
          </w:tcPr>
          <w:p w14:paraId="6DE53DCE" w14:textId="77777777" w:rsidR="00F770E6" w:rsidRPr="005756B6" w:rsidRDefault="00F770E6" w:rsidP="00C86A7D">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1A88C423" w14:textId="77777777" w:rsidTr="00C86A7D">
        <w:sdt>
          <w:sdtPr>
            <w:rPr>
              <w:rFonts w:asciiTheme="minorHAnsi" w:eastAsia="Arial" w:hAnsiTheme="minorHAnsi" w:cstheme="minorHAnsi"/>
              <w:b w:val="0"/>
              <w:bCs/>
              <w:sz w:val="22"/>
              <w:szCs w:val="22"/>
            </w:rPr>
            <w:alias w:val="Organisation"/>
            <w:tag w:val="organisation"/>
            <w:id w:val="1798647426"/>
            <w:placeholder>
              <w:docPart w:val="79500B23B49A448299E889CDEAC4DB9F"/>
            </w:placeholder>
            <w:text/>
          </w:sdtPr>
          <w:sdtContent>
            <w:tc>
              <w:tcPr>
                <w:tcW w:w="1730" w:type="dxa"/>
              </w:tcPr>
              <w:p w14:paraId="074C3750" w14:textId="6D6CAEC1"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11F2BCDA" w14:textId="0F406CCF"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843A0EF" w14:textId="49A0A80E"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w:t>
            </w:r>
          </w:p>
        </w:tc>
        <w:tc>
          <w:tcPr>
            <w:tcW w:w="3747" w:type="dxa"/>
            <w:shd w:val="clear" w:color="auto" w:fill="E2EFD9" w:themeFill="accent6" w:themeFillTint="33"/>
          </w:tcPr>
          <w:p w14:paraId="4581AAF8"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4D327183" w14:textId="77777777" w:rsidTr="00C86A7D">
        <w:sdt>
          <w:sdtPr>
            <w:rPr>
              <w:rFonts w:asciiTheme="minorHAnsi" w:eastAsia="Arial" w:hAnsiTheme="minorHAnsi" w:cstheme="minorHAnsi"/>
              <w:b w:val="0"/>
              <w:bCs/>
              <w:sz w:val="22"/>
              <w:szCs w:val="22"/>
            </w:rPr>
            <w:alias w:val="Organisation"/>
            <w:tag w:val="organisation"/>
            <w:id w:val="1512338416"/>
            <w:placeholder>
              <w:docPart w:val="0971B566C9F04D4C811B5112D6A4261D"/>
            </w:placeholder>
            <w:text/>
          </w:sdtPr>
          <w:sdtContent>
            <w:tc>
              <w:tcPr>
                <w:tcW w:w="1730" w:type="dxa"/>
              </w:tcPr>
              <w:p w14:paraId="0BD9369A" w14:textId="13EE7909"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27107B27" w14:textId="6CDB1DC8"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3E514C67" w14:textId="24E8DA4B" w:rsidR="00DF209C" w:rsidRPr="005756B6" w:rsidRDefault="00000000" w:rsidP="00DF209C">
            <w:pPr>
              <w:rPr>
                <w:rFonts w:asciiTheme="minorHAnsi" w:hAnsiTheme="minorHAnsi" w:cstheme="minorHAnsi"/>
                <w:bCs/>
                <w:sz w:val="22"/>
                <w:szCs w:val="22"/>
              </w:rPr>
            </w:pPr>
            <w:sdt>
              <w:sdtPr>
                <w:rPr>
                  <w:rFonts w:eastAsia="Arial" w:cstheme="minorHAnsi"/>
                  <w:bCs/>
                </w:rPr>
                <w:tag w:val="dcusa_response4"/>
                <w:id w:val="121583683"/>
                <w:placeholder>
                  <w:docPart w:val="341EAF262524422BA3571C8650E159D6"/>
                </w:placeholder>
              </w:sdtPr>
              <w:sdtContent>
                <w:r w:rsidR="00DF209C" w:rsidRPr="005756B6">
                  <w:rPr>
                    <w:rFonts w:asciiTheme="minorHAnsi" w:eastAsia="Arial" w:hAnsiTheme="minorHAnsi" w:cstheme="minorHAnsi"/>
                    <w:bCs/>
                    <w:sz w:val="22"/>
                    <w:szCs w:val="22"/>
                    <w:lang w:val="en-GB"/>
                  </w:rPr>
                  <w:t>DCP440 allows us to bill for de-</w:t>
                </w:r>
                <w:proofErr w:type="spellStart"/>
                <w:r w:rsidR="00DF209C" w:rsidRPr="005756B6">
                  <w:rPr>
                    <w:rFonts w:asciiTheme="minorHAnsi" w:eastAsia="Arial" w:hAnsiTheme="minorHAnsi" w:cstheme="minorHAnsi"/>
                    <w:bCs/>
                    <w:sz w:val="22"/>
                    <w:szCs w:val="22"/>
                    <w:lang w:val="en-GB"/>
                  </w:rPr>
                  <w:t>en</w:t>
                </w:r>
                <w:proofErr w:type="spellEnd"/>
                <w:r w:rsidR="00DF209C" w:rsidRPr="005756B6">
                  <w:rPr>
                    <w:rFonts w:asciiTheme="minorHAnsi" w:eastAsia="Arial" w:hAnsiTheme="minorHAnsi" w:cstheme="minorHAnsi"/>
                    <w:bCs/>
                    <w:sz w:val="22"/>
                    <w:szCs w:val="22"/>
                    <w:lang w:val="en-GB"/>
                  </w:rPr>
                  <w:t xml:space="preserve"> </w:t>
                </w:r>
                <w:proofErr w:type="gramStart"/>
                <w:r w:rsidR="00DF209C" w:rsidRPr="005756B6">
                  <w:rPr>
                    <w:rFonts w:asciiTheme="minorHAnsi" w:eastAsia="Arial" w:hAnsiTheme="minorHAnsi" w:cstheme="minorHAnsi"/>
                    <w:bCs/>
                    <w:sz w:val="22"/>
                    <w:szCs w:val="22"/>
                    <w:lang w:val="en-GB"/>
                  </w:rPr>
                  <w:t>non zero</w:t>
                </w:r>
                <w:proofErr w:type="gramEnd"/>
                <w:r w:rsidR="00DF209C" w:rsidRPr="005756B6">
                  <w:rPr>
                    <w:rFonts w:asciiTheme="minorHAnsi" w:eastAsia="Arial" w:hAnsiTheme="minorHAnsi" w:cstheme="minorHAnsi"/>
                    <w:bCs/>
                    <w:sz w:val="22"/>
                    <w:szCs w:val="22"/>
                    <w:lang w:val="en-GB"/>
                  </w:rPr>
                  <w:t xml:space="preserve"> sites from 01/04/27</w:t>
                </w:r>
              </w:sdtContent>
            </w:sdt>
            <w:r w:rsidR="00DF209C" w:rsidRPr="005756B6">
              <w:rPr>
                <w:rFonts w:asciiTheme="minorHAnsi" w:eastAsia="Arial" w:hAnsiTheme="minorHAnsi" w:cstheme="minorHAnsi"/>
                <w:bCs/>
                <w:sz w:val="22"/>
                <w:szCs w:val="22"/>
                <w:lang w:val="en-GB"/>
              </w:rPr>
              <w:t>.</w:t>
            </w:r>
          </w:p>
        </w:tc>
        <w:tc>
          <w:tcPr>
            <w:tcW w:w="3747" w:type="dxa"/>
            <w:shd w:val="clear" w:color="auto" w:fill="E2EFD9" w:themeFill="accent6" w:themeFillTint="33"/>
          </w:tcPr>
          <w:p w14:paraId="4FECDEF6" w14:textId="77777777" w:rsidR="00DF209C" w:rsidRPr="005756B6" w:rsidRDefault="00DF209C" w:rsidP="00DF209C">
            <w:pPr>
              <w:pStyle w:val="ColumnHeading"/>
              <w:rPr>
                <w:rFonts w:asciiTheme="minorHAnsi" w:hAnsiTheme="minorHAnsi" w:cstheme="minorHAnsi"/>
                <w:b w:val="0"/>
                <w:bCs/>
                <w:sz w:val="22"/>
                <w:szCs w:val="22"/>
              </w:rPr>
            </w:pPr>
          </w:p>
        </w:tc>
      </w:tr>
      <w:tr w:rsidR="009E080F" w:rsidRPr="005756B6" w14:paraId="44B8DEAA" w14:textId="77777777" w:rsidTr="00C86A7D">
        <w:sdt>
          <w:sdtPr>
            <w:rPr>
              <w:rFonts w:asciiTheme="minorHAnsi" w:hAnsiTheme="minorHAnsi" w:cstheme="minorHAnsi"/>
              <w:b w:val="0"/>
              <w:bCs/>
              <w:sz w:val="22"/>
              <w:szCs w:val="22"/>
            </w:rPr>
            <w:alias w:val="Organisation"/>
            <w:tag w:val="organisation"/>
            <w:id w:val="1019658094"/>
            <w:placeholder>
              <w:docPart w:val="8CBD6497B3DB40428180C5176CBE2DF0"/>
            </w:placeholder>
            <w:text/>
          </w:sdtPr>
          <w:sdtContent>
            <w:tc>
              <w:tcPr>
                <w:tcW w:w="1730" w:type="dxa"/>
              </w:tcPr>
              <w:p w14:paraId="233988E1" w14:textId="4A640338"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7144F4DB" w14:textId="253394A7" w:rsidR="009E080F" w:rsidRPr="005756B6" w:rsidRDefault="009E080F"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7D725C95" w14:textId="050D9B71" w:rsidR="009E080F" w:rsidRPr="005756B6" w:rsidRDefault="00D874D6" w:rsidP="009E080F">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w:t>
            </w:r>
          </w:p>
        </w:tc>
        <w:tc>
          <w:tcPr>
            <w:tcW w:w="3747" w:type="dxa"/>
            <w:shd w:val="clear" w:color="auto" w:fill="E2EFD9" w:themeFill="accent6" w:themeFillTint="33"/>
          </w:tcPr>
          <w:p w14:paraId="2756B70B" w14:textId="77777777" w:rsidR="009E080F" w:rsidRPr="005756B6" w:rsidRDefault="009E080F" w:rsidP="009E080F">
            <w:pPr>
              <w:pStyle w:val="ColumnHeading"/>
              <w:rPr>
                <w:rFonts w:asciiTheme="minorHAnsi" w:hAnsiTheme="minorHAnsi" w:cstheme="minorHAnsi"/>
                <w:b w:val="0"/>
                <w:bCs/>
                <w:sz w:val="22"/>
                <w:szCs w:val="22"/>
                <w:lang w:val="en-GB"/>
              </w:rPr>
            </w:pPr>
          </w:p>
        </w:tc>
      </w:tr>
      <w:tr w:rsidR="00474A7D" w:rsidRPr="005756B6" w14:paraId="55858899" w14:textId="77777777" w:rsidTr="00C86A7D">
        <w:tc>
          <w:tcPr>
            <w:tcW w:w="1730" w:type="dxa"/>
          </w:tcPr>
          <w:p w14:paraId="0342E60B" w14:textId="75784D5F" w:rsidR="00474A7D" w:rsidRPr="005756B6" w:rsidRDefault="00474A7D"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387FF602" w14:textId="233D2382" w:rsidR="00474A7D" w:rsidRPr="005756B6" w:rsidRDefault="00474A7D" w:rsidP="00474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200D858B" w14:textId="46A4D618" w:rsidR="00474A7D" w:rsidRPr="005756B6" w:rsidRDefault="008D028E" w:rsidP="00474A7D">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Not </w:t>
            </w:r>
            <w:proofErr w:type="gramStart"/>
            <w:r w:rsidRPr="005756B6">
              <w:rPr>
                <w:rFonts w:asciiTheme="minorHAnsi" w:hAnsiTheme="minorHAnsi" w:cstheme="minorHAnsi"/>
                <w:b w:val="0"/>
                <w:bCs/>
                <w:sz w:val="22"/>
                <w:szCs w:val="22"/>
                <w:lang w:val="en-GB"/>
              </w:rPr>
              <w:t>at this time</w:t>
            </w:r>
            <w:proofErr w:type="gramEnd"/>
            <w:r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41C8F5AB" w14:textId="77777777" w:rsidR="00474A7D" w:rsidRPr="005756B6" w:rsidRDefault="00474A7D" w:rsidP="00474A7D">
            <w:pPr>
              <w:pStyle w:val="ColumnHeading"/>
              <w:rPr>
                <w:rFonts w:asciiTheme="minorHAnsi" w:hAnsiTheme="minorHAnsi" w:cstheme="minorHAnsi"/>
                <w:b w:val="0"/>
                <w:bCs/>
                <w:sz w:val="22"/>
                <w:szCs w:val="22"/>
              </w:rPr>
            </w:pPr>
          </w:p>
        </w:tc>
      </w:tr>
      <w:tr w:rsidR="00CC3E59" w:rsidRPr="005756B6" w14:paraId="006C4D7D" w14:textId="77777777" w:rsidTr="00C86A7D">
        <w:tc>
          <w:tcPr>
            <w:tcW w:w="1730" w:type="dxa"/>
          </w:tcPr>
          <w:p w14:paraId="7ED62980" w14:textId="702B30DA"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SSE Energy Supply Limited</w:t>
            </w:r>
          </w:p>
        </w:tc>
        <w:tc>
          <w:tcPr>
            <w:tcW w:w="1559" w:type="dxa"/>
          </w:tcPr>
          <w:p w14:paraId="7902FE1F" w14:textId="43FE1481"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02DBD763" w14:textId="264E1DF9" w:rsidR="00CC3E59" w:rsidRPr="005756B6" w:rsidRDefault="00CC3E59" w:rsidP="00CC3E59">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w:t>
            </w:r>
          </w:p>
        </w:tc>
        <w:tc>
          <w:tcPr>
            <w:tcW w:w="3747" w:type="dxa"/>
            <w:shd w:val="clear" w:color="auto" w:fill="E2EFD9" w:themeFill="accent6" w:themeFillTint="33"/>
          </w:tcPr>
          <w:p w14:paraId="46E2A8A3" w14:textId="77777777" w:rsidR="00CC3E59" w:rsidRPr="005756B6" w:rsidRDefault="00CC3E59" w:rsidP="00CC3E59">
            <w:pPr>
              <w:pStyle w:val="ColumnHeading"/>
              <w:rPr>
                <w:rFonts w:asciiTheme="minorHAnsi" w:hAnsiTheme="minorHAnsi" w:cstheme="minorHAnsi"/>
                <w:b w:val="0"/>
                <w:bCs/>
                <w:sz w:val="22"/>
                <w:szCs w:val="22"/>
              </w:rPr>
            </w:pPr>
          </w:p>
        </w:tc>
      </w:tr>
      <w:tr w:rsidR="000F27B5" w:rsidRPr="005756B6" w14:paraId="30446673" w14:textId="77777777" w:rsidTr="00C86A7D">
        <w:sdt>
          <w:sdtPr>
            <w:rPr>
              <w:rFonts w:asciiTheme="minorHAnsi" w:hAnsiTheme="minorHAnsi" w:cstheme="minorHAnsi"/>
              <w:b w:val="0"/>
              <w:bCs/>
              <w:sz w:val="22"/>
              <w:szCs w:val="22"/>
            </w:rPr>
            <w:alias w:val="Organisation"/>
            <w:tag w:val="organisation"/>
            <w:id w:val="-109280616"/>
            <w:placeholder>
              <w:docPart w:val="8EB5015D308E44F69A6ECD8308009794"/>
            </w:placeholder>
            <w:text/>
          </w:sdtPr>
          <w:sdtContent>
            <w:tc>
              <w:tcPr>
                <w:tcW w:w="1730" w:type="dxa"/>
              </w:tcPr>
              <w:p w14:paraId="55E5577A" w14:textId="2B23D8DB"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5A59BD75" w14:textId="609CDC5E"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asciiTheme="minorHAnsi" w:hAnsiTheme="minorHAnsi" w:cstheme="minorHAnsi"/>
              <w:b w:val="0"/>
              <w:bCs/>
              <w:sz w:val="22"/>
              <w:szCs w:val="22"/>
            </w:rPr>
            <w:tag w:val="dcusa_response4"/>
            <w:id w:val="-1906598851"/>
            <w:placeholder>
              <w:docPart w:val="843399B2CB8C433DA90E3FE1F2559C9A"/>
            </w:placeholder>
          </w:sdtPr>
          <w:sdtContent>
            <w:tc>
              <w:tcPr>
                <w:tcW w:w="7040" w:type="dxa"/>
              </w:tcPr>
              <w:p w14:paraId="55D1E43E" w14:textId="0EBA9130" w:rsidR="000F27B5" w:rsidRPr="005756B6" w:rsidRDefault="000F27B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Only as covered in answer to Q11 and amplified in Q15 below.</w:t>
                </w:r>
              </w:p>
            </w:tc>
          </w:sdtContent>
        </w:sdt>
        <w:tc>
          <w:tcPr>
            <w:tcW w:w="3747" w:type="dxa"/>
            <w:shd w:val="clear" w:color="auto" w:fill="E2EFD9" w:themeFill="accent6" w:themeFillTint="33"/>
          </w:tcPr>
          <w:p w14:paraId="702E0360"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51F80767" w14:textId="77777777" w:rsidTr="00C86A7D">
        <w:sdt>
          <w:sdtPr>
            <w:rPr>
              <w:rFonts w:asciiTheme="minorHAnsi" w:hAnsiTheme="minorHAnsi" w:cstheme="minorHAnsi"/>
              <w:b w:val="0"/>
              <w:bCs/>
              <w:sz w:val="22"/>
              <w:szCs w:val="22"/>
            </w:rPr>
            <w:alias w:val="Organisation"/>
            <w:tag w:val="organisation"/>
            <w:id w:val="490609517"/>
            <w:placeholder>
              <w:docPart w:val="3829572E9F8C49B482F3CA0F4CA2CDCA"/>
            </w:placeholder>
            <w:text/>
          </w:sdtPr>
          <w:sdtContent>
            <w:tc>
              <w:tcPr>
                <w:tcW w:w="1730" w:type="dxa"/>
              </w:tcPr>
              <w:p w14:paraId="4B1B04E5" w14:textId="33E68BD7"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6697AB18" w14:textId="3AFCE929" w:rsidR="00120E47" w:rsidRPr="005756B6" w:rsidRDefault="00120E47" w:rsidP="00120E47">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638B92C1" w14:textId="1B202BCC" w:rsidR="00120E47" w:rsidRPr="005756B6" w:rsidRDefault="00120E47" w:rsidP="00120E47">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No, not </w:t>
            </w:r>
            <w:proofErr w:type="gramStart"/>
            <w:r w:rsidRPr="005756B6">
              <w:rPr>
                <w:rFonts w:asciiTheme="minorHAnsi" w:hAnsiTheme="minorHAnsi" w:cstheme="minorHAnsi"/>
                <w:b w:val="0"/>
                <w:bCs/>
                <w:sz w:val="22"/>
                <w:szCs w:val="22"/>
                <w:lang w:val="en-GB"/>
              </w:rPr>
              <w:t>at this time</w:t>
            </w:r>
            <w:proofErr w:type="gramEnd"/>
            <w:r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7C89EA8C" w14:textId="77777777" w:rsidR="00120E47" w:rsidRPr="005756B6" w:rsidRDefault="00120E47" w:rsidP="00120E47">
            <w:pPr>
              <w:pStyle w:val="ColumnHeading"/>
              <w:rPr>
                <w:rFonts w:asciiTheme="minorHAnsi" w:hAnsiTheme="minorHAnsi" w:cstheme="minorHAnsi"/>
                <w:b w:val="0"/>
                <w:bCs/>
                <w:sz w:val="22"/>
                <w:szCs w:val="22"/>
              </w:rPr>
            </w:pPr>
          </w:p>
        </w:tc>
      </w:tr>
      <w:tr w:rsidR="00053F42" w:rsidRPr="005756B6" w14:paraId="7C69E546" w14:textId="77777777" w:rsidTr="00C86A7D">
        <w:sdt>
          <w:sdtPr>
            <w:rPr>
              <w:rFonts w:asciiTheme="minorHAnsi" w:hAnsiTheme="minorHAnsi" w:cstheme="minorHAnsi"/>
              <w:b w:val="0"/>
              <w:bCs/>
              <w:sz w:val="22"/>
              <w:szCs w:val="22"/>
            </w:rPr>
            <w:alias w:val="Organisation"/>
            <w:tag w:val="organisation"/>
            <w:id w:val="-1453328049"/>
            <w:placeholder>
              <w:docPart w:val="06AFC8C64A8F479BAB7CF1240E7F3B56"/>
            </w:placeholder>
            <w:text/>
          </w:sdtPr>
          <w:sdtContent>
            <w:tc>
              <w:tcPr>
                <w:tcW w:w="1730" w:type="dxa"/>
              </w:tcPr>
              <w:p w14:paraId="3340CEB7" w14:textId="347990A2" w:rsidR="00053F42" w:rsidRPr="005756B6" w:rsidRDefault="00053F42" w:rsidP="00053F42">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Northern Powergrid</w:t>
                </w:r>
              </w:p>
            </w:tc>
          </w:sdtContent>
        </w:sdt>
        <w:tc>
          <w:tcPr>
            <w:tcW w:w="1559" w:type="dxa"/>
          </w:tcPr>
          <w:p w14:paraId="58470338" w14:textId="4A0DAEC4"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375352C9" w14:textId="1C31AC11" w:rsidR="00053F42" w:rsidRPr="005756B6" w:rsidRDefault="00053F42" w:rsidP="00053F42">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 not at this time.</w:t>
            </w:r>
          </w:p>
        </w:tc>
        <w:tc>
          <w:tcPr>
            <w:tcW w:w="3747" w:type="dxa"/>
            <w:shd w:val="clear" w:color="auto" w:fill="E2EFD9" w:themeFill="accent6" w:themeFillTint="33"/>
          </w:tcPr>
          <w:p w14:paraId="129BC1E3" w14:textId="77777777" w:rsidR="00053F42" w:rsidRPr="005756B6" w:rsidRDefault="00053F42" w:rsidP="00053F42">
            <w:pPr>
              <w:pStyle w:val="ColumnHeading"/>
              <w:rPr>
                <w:rFonts w:asciiTheme="minorHAnsi" w:hAnsiTheme="minorHAnsi" w:cstheme="minorHAnsi"/>
                <w:b w:val="0"/>
                <w:bCs/>
                <w:sz w:val="22"/>
                <w:szCs w:val="22"/>
              </w:rPr>
            </w:pPr>
          </w:p>
        </w:tc>
      </w:tr>
      <w:tr w:rsidR="006170A5" w:rsidRPr="005756B6" w14:paraId="7DEC8961" w14:textId="77777777" w:rsidTr="00C86A7D">
        <w:tc>
          <w:tcPr>
            <w:tcW w:w="1730" w:type="dxa"/>
          </w:tcPr>
          <w:p w14:paraId="53CCD4F2" w14:textId="50CC7B8D"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74122C8A" w14:textId="4FAC9EBF" w:rsidR="006170A5" w:rsidRPr="005756B6" w:rsidRDefault="006170A5"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7843A829" w14:textId="30EEC667" w:rsidR="006170A5" w:rsidRPr="005756B6" w:rsidRDefault="005756B6" w:rsidP="006170A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None in our view.</w:t>
            </w:r>
          </w:p>
        </w:tc>
        <w:tc>
          <w:tcPr>
            <w:tcW w:w="3747" w:type="dxa"/>
            <w:shd w:val="clear" w:color="auto" w:fill="E2EFD9" w:themeFill="accent6" w:themeFillTint="33"/>
          </w:tcPr>
          <w:p w14:paraId="56971AD0" w14:textId="77777777" w:rsidR="006170A5" w:rsidRPr="005756B6" w:rsidRDefault="006170A5" w:rsidP="006170A5">
            <w:pPr>
              <w:pStyle w:val="ColumnHeading"/>
              <w:rPr>
                <w:rFonts w:asciiTheme="minorHAnsi" w:hAnsiTheme="minorHAnsi" w:cstheme="minorHAnsi"/>
                <w:b w:val="0"/>
                <w:bCs/>
                <w:sz w:val="22"/>
                <w:szCs w:val="22"/>
              </w:rPr>
            </w:pPr>
          </w:p>
        </w:tc>
      </w:tr>
      <w:tr w:rsidR="00CA6018" w:rsidRPr="005756B6" w14:paraId="61B6E645" w14:textId="77777777" w:rsidTr="00C86A7D">
        <w:tc>
          <w:tcPr>
            <w:tcW w:w="1730" w:type="dxa"/>
          </w:tcPr>
          <w:p w14:paraId="3CB5E734" w14:textId="6F30E10F" w:rsidR="00CA6018" w:rsidRPr="005756B6" w:rsidRDefault="00CA6018" w:rsidP="00CA6018">
            <w:pPr>
              <w:pStyle w:val="ColumnHeading"/>
              <w:rPr>
                <w:rFonts w:asciiTheme="minorHAnsi" w:hAnsiTheme="minorHAnsi" w:cstheme="minorHAnsi"/>
                <w:b w:val="0"/>
                <w:bCs/>
                <w:sz w:val="22"/>
                <w:szCs w:val="22"/>
              </w:rPr>
            </w:pPr>
            <w:r w:rsidRPr="00CA6018">
              <w:rPr>
                <w:rFonts w:asciiTheme="minorHAnsi" w:hAnsiTheme="minorHAnsi" w:cstheme="minorHAnsi"/>
                <w:b w:val="0"/>
                <w:bCs/>
                <w:sz w:val="22"/>
                <w:szCs w:val="22"/>
                <w:lang w:val="en-GB"/>
              </w:rPr>
              <w:lastRenderedPageBreak/>
              <w:t>ScottishPower Energy Retail Limited</w:t>
            </w:r>
          </w:p>
        </w:tc>
        <w:tc>
          <w:tcPr>
            <w:tcW w:w="1559" w:type="dxa"/>
          </w:tcPr>
          <w:p w14:paraId="29738564" w14:textId="4136EE6A" w:rsidR="00CA6018" w:rsidRPr="005756B6" w:rsidRDefault="00CA6018"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4FD11C74" w14:textId="55AE30C2" w:rsidR="00CA6018" w:rsidRPr="005756B6" w:rsidRDefault="00CA6018"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243D60CA" w14:textId="77777777" w:rsidR="00CA6018" w:rsidRPr="005756B6" w:rsidRDefault="00CA6018" w:rsidP="00CA6018">
            <w:pPr>
              <w:pStyle w:val="ColumnHeading"/>
              <w:rPr>
                <w:rFonts w:asciiTheme="minorHAnsi" w:hAnsiTheme="minorHAnsi" w:cstheme="minorHAnsi"/>
                <w:b w:val="0"/>
                <w:bCs/>
                <w:sz w:val="22"/>
                <w:szCs w:val="22"/>
              </w:rPr>
            </w:pPr>
          </w:p>
        </w:tc>
      </w:tr>
      <w:tr w:rsidR="001D2C96" w:rsidRPr="005756B6" w14:paraId="054BB6DD" w14:textId="77777777" w:rsidTr="00C86A7D">
        <w:tc>
          <w:tcPr>
            <w:tcW w:w="1730" w:type="dxa"/>
          </w:tcPr>
          <w:p w14:paraId="10988A3B" w14:textId="1CDD7775" w:rsidR="001D2C96" w:rsidRPr="00CA6018" w:rsidRDefault="001D2C96" w:rsidP="001D2C96">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46FBC590" w14:textId="773C93D3" w:rsidR="001D2C96" w:rsidRPr="005756B6" w:rsidRDefault="001D2C96" w:rsidP="001D2C96">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43D6EDC5" w14:textId="791FAB8C" w:rsidR="001D2C96" w:rsidRDefault="00507302" w:rsidP="001D2C96">
            <w:pPr>
              <w:pStyle w:val="ColumnHeading"/>
              <w:rPr>
                <w:rFonts w:asciiTheme="minorHAnsi" w:hAnsiTheme="minorHAnsi" w:cstheme="minorHAnsi"/>
                <w:b w:val="0"/>
                <w:bCs/>
                <w:sz w:val="22"/>
                <w:szCs w:val="22"/>
              </w:rPr>
            </w:pPr>
            <w:r w:rsidRPr="00507302">
              <w:rPr>
                <w:rFonts w:asciiTheme="minorHAnsi" w:hAnsiTheme="minorHAnsi" w:cstheme="minorHAnsi"/>
                <w:b w:val="0"/>
                <w:bCs/>
                <w:sz w:val="22"/>
                <w:szCs w:val="22"/>
                <w:lang w:val="en-GB"/>
              </w:rPr>
              <w:t>No comment.</w:t>
            </w:r>
          </w:p>
        </w:tc>
        <w:tc>
          <w:tcPr>
            <w:tcW w:w="3747" w:type="dxa"/>
            <w:shd w:val="clear" w:color="auto" w:fill="E2EFD9" w:themeFill="accent6" w:themeFillTint="33"/>
          </w:tcPr>
          <w:p w14:paraId="276C6AD8" w14:textId="77777777" w:rsidR="001D2C96" w:rsidRPr="005756B6" w:rsidRDefault="001D2C96" w:rsidP="001D2C96">
            <w:pPr>
              <w:pStyle w:val="ColumnHeading"/>
              <w:rPr>
                <w:rFonts w:asciiTheme="minorHAnsi" w:hAnsiTheme="minorHAnsi" w:cstheme="minorHAnsi"/>
                <w:b w:val="0"/>
                <w:bCs/>
                <w:sz w:val="22"/>
                <w:szCs w:val="22"/>
              </w:rPr>
            </w:pPr>
          </w:p>
        </w:tc>
      </w:tr>
      <w:tr w:rsidR="001D2C96" w:rsidRPr="005756B6" w14:paraId="1039F883" w14:textId="77777777" w:rsidTr="00C86A7D">
        <w:tc>
          <w:tcPr>
            <w:tcW w:w="14076" w:type="dxa"/>
            <w:gridSpan w:val="4"/>
            <w:shd w:val="clear" w:color="auto" w:fill="E2EFD9" w:themeFill="accent6" w:themeFillTint="33"/>
          </w:tcPr>
          <w:p w14:paraId="058D9709" w14:textId="77777777" w:rsidR="001D2C96" w:rsidRPr="005756B6" w:rsidRDefault="001D2C96" w:rsidP="001D2C96">
            <w:pPr>
              <w:pStyle w:val="BodyText"/>
              <w:rPr>
                <w:rFonts w:asciiTheme="minorHAnsi" w:hAnsiTheme="minorHAnsi" w:cstheme="minorHAnsi"/>
                <w:bCs/>
                <w:sz w:val="22"/>
                <w:szCs w:val="22"/>
                <w:lang w:val="en-GB"/>
              </w:rPr>
            </w:pPr>
            <w:r w:rsidRPr="005756B6">
              <w:rPr>
                <w:rFonts w:asciiTheme="minorHAnsi" w:hAnsiTheme="minorHAnsi" w:cstheme="minorHAnsi"/>
                <w:bCs/>
                <w:sz w:val="22"/>
                <w:szCs w:val="22"/>
                <w:lang w:val="en-GB"/>
              </w:rPr>
              <w:t xml:space="preserve">Working Group Conclusions: </w:t>
            </w:r>
          </w:p>
          <w:p w14:paraId="23E7D743" w14:textId="77777777" w:rsidR="001D2C96" w:rsidRPr="005756B6" w:rsidRDefault="001D2C96" w:rsidP="001D2C96">
            <w:pPr>
              <w:pStyle w:val="BodyText"/>
              <w:rPr>
                <w:rFonts w:asciiTheme="minorHAnsi" w:hAnsiTheme="minorHAnsi" w:cstheme="minorHAnsi"/>
                <w:bCs/>
                <w:sz w:val="22"/>
                <w:szCs w:val="22"/>
                <w:lang w:val="en-GB"/>
              </w:rPr>
            </w:pPr>
          </w:p>
        </w:tc>
      </w:tr>
    </w:tbl>
    <w:p w14:paraId="6E1963A6" w14:textId="77777777" w:rsidR="00102E1E" w:rsidRPr="005756B6" w:rsidRDefault="00102E1E"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770E6" w:rsidRPr="005756B6" w14:paraId="12BE7B81" w14:textId="77777777" w:rsidTr="00C86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87E39B5"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Company</w:t>
            </w:r>
          </w:p>
        </w:tc>
        <w:tc>
          <w:tcPr>
            <w:tcW w:w="1559" w:type="dxa"/>
            <w:shd w:val="clear" w:color="auto" w:fill="E2EFD9" w:themeFill="accent6" w:themeFillTint="33"/>
          </w:tcPr>
          <w:p w14:paraId="6D789035"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p w14:paraId="45413355" w14:textId="77777777" w:rsidR="00F770E6" w:rsidRPr="005756B6" w:rsidRDefault="00F770E6" w:rsidP="00C86A7D">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Anonymous</w:t>
            </w:r>
          </w:p>
        </w:tc>
        <w:tc>
          <w:tcPr>
            <w:tcW w:w="7040" w:type="dxa"/>
            <w:shd w:val="clear" w:color="auto" w:fill="E2EFD9" w:themeFill="accent6" w:themeFillTint="33"/>
          </w:tcPr>
          <w:p w14:paraId="715B1FAA" w14:textId="17BE9FA1" w:rsidR="00F770E6" w:rsidRPr="005756B6" w:rsidRDefault="00D854B5" w:rsidP="00B32EA3">
            <w:pPr>
              <w:pStyle w:val="Question"/>
              <w:numPr>
                <w:ilvl w:val="0"/>
                <w:numId w:val="5"/>
              </w:numPr>
              <w:rPr>
                <w:rFonts w:asciiTheme="minorHAnsi" w:hAnsiTheme="minorHAnsi" w:cstheme="minorHAnsi"/>
                <w:b w:val="0"/>
                <w:bCs/>
                <w:sz w:val="22"/>
                <w:szCs w:val="22"/>
                <w:lang w:val="en-GB"/>
              </w:rPr>
            </w:pPr>
            <w:bookmarkStart w:id="1" w:name="_Hlk206418981"/>
            <w:r w:rsidRPr="005756B6">
              <w:rPr>
                <w:rFonts w:asciiTheme="minorHAnsi" w:eastAsia="Arial" w:hAnsiTheme="minorHAnsi" w:cstheme="minorHAnsi"/>
                <w:b w:val="0"/>
                <w:bCs/>
                <w:sz w:val="22"/>
                <w:szCs w:val="22"/>
                <w:lang w:val="en-GB"/>
              </w:rPr>
              <w:t>Do you have any other comments on DCP 463?</w:t>
            </w:r>
            <w:bookmarkEnd w:id="1"/>
          </w:p>
        </w:tc>
        <w:tc>
          <w:tcPr>
            <w:tcW w:w="3747" w:type="dxa"/>
            <w:shd w:val="clear" w:color="auto" w:fill="E2EFD9" w:themeFill="accent6" w:themeFillTint="33"/>
          </w:tcPr>
          <w:p w14:paraId="4FDAAA27" w14:textId="77777777" w:rsidR="00F770E6" w:rsidRPr="005756B6" w:rsidRDefault="00F770E6" w:rsidP="00C86A7D">
            <w:pPr>
              <w:pStyle w:val="Question"/>
              <w:numPr>
                <w:ilvl w:val="0"/>
                <w:numId w:val="0"/>
              </w:numPr>
              <w:ind w:left="567" w:hanging="567"/>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Working Group Comments</w:t>
            </w:r>
          </w:p>
        </w:tc>
      </w:tr>
      <w:tr w:rsidR="00D854B5" w:rsidRPr="005756B6" w14:paraId="382CF593" w14:textId="77777777" w:rsidTr="00C86A7D">
        <w:sdt>
          <w:sdtPr>
            <w:rPr>
              <w:rFonts w:asciiTheme="minorHAnsi" w:eastAsia="Arial" w:hAnsiTheme="minorHAnsi" w:cstheme="minorHAnsi"/>
              <w:b w:val="0"/>
              <w:bCs/>
              <w:sz w:val="22"/>
              <w:szCs w:val="22"/>
            </w:rPr>
            <w:alias w:val="Organisation"/>
            <w:tag w:val="organisation"/>
            <w:id w:val="-928964506"/>
            <w:placeholder>
              <w:docPart w:val="E1C10DD1181B4D7B9DFFD11D8292C554"/>
            </w:placeholder>
            <w:text/>
          </w:sdtPr>
          <w:sdtContent>
            <w:tc>
              <w:tcPr>
                <w:tcW w:w="1730" w:type="dxa"/>
              </w:tcPr>
              <w:p w14:paraId="3094B578" w14:textId="319F5C5F"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British Gas</w:t>
                </w:r>
              </w:p>
            </w:tc>
          </w:sdtContent>
        </w:sdt>
        <w:tc>
          <w:tcPr>
            <w:tcW w:w="1559" w:type="dxa"/>
          </w:tcPr>
          <w:p w14:paraId="54027982" w14:textId="2E21DE11" w:rsidR="00D854B5" w:rsidRPr="005756B6" w:rsidRDefault="00D854B5" w:rsidP="00D854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DFC63EA" w14:textId="478A6888" w:rsidR="00D854B5" w:rsidRPr="005756B6" w:rsidRDefault="00D854B5" w:rsidP="00D854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No</w:t>
            </w:r>
          </w:p>
        </w:tc>
        <w:tc>
          <w:tcPr>
            <w:tcW w:w="3747" w:type="dxa"/>
            <w:shd w:val="clear" w:color="auto" w:fill="E2EFD9" w:themeFill="accent6" w:themeFillTint="33"/>
          </w:tcPr>
          <w:p w14:paraId="5691F33B" w14:textId="77777777" w:rsidR="00D854B5" w:rsidRPr="005756B6" w:rsidRDefault="00D854B5" w:rsidP="00D854B5">
            <w:pPr>
              <w:pStyle w:val="ColumnHeading"/>
              <w:rPr>
                <w:rFonts w:asciiTheme="minorHAnsi" w:hAnsiTheme="minorHAnsi" w:cstheme="minorHAnsi"/>
                <w:b w:val="0"/>
                <w:bCs/>
                <w:sz w:val="22"/>
                <w:szCs w:val="22"/>
              </w:rPr>
            </w:pPr>
          </w:p>
        </w:tc>
      </w:tr>
      <w:tr w:rsidR="00DF209C" w:rsidRPr="005756B6" w14:paraId="3C83CD2E" w14:textId="77777777" w:rsidTr="00C86A7D">
        <w:sdt>
          <w:sdtPr>
            <w:rPr>
              <w:rFonts w:asciiTheme="minorHAnsi" w:eastAsia="Arial" w:hAnsiTheme="minorHAnsi" w:cstheme="minorHAnsi"/>
              <w:b w:val="0"/>
              <w:bCs/>
              <w:sz w:val="22"/>
              <w:szCs w:val="22"/>
            </w:rPr>
            <w:alias w:val="Organisation"/>
            <w:tag w:val="organisation"/>
            <w:id w:val="1157263592"/>
            <w:placeholder>
              <w:docPart w:val="69B56D0A372B44E9B72F8F00E8A63331"/>
            </w:placeholder>
            <w:text/>
          </w:sdtPr>
          <w:sdtContent>
            <w:tc>
              <w:tcPr>
                <w:tcW w:w="1730" w:type="dxa"/>
              </w:tcPr>
              <w:p w14:paraId="2FD5EBC2" w14:textId="30BFC31B" w:rsidR="00DF209C" w:rsidRPr="005756B6" w:rsidRDefault="00DF209C" w:rsidP="00DF209C">
                <w:pPr>
                  <w:pStyle w:val="ColumnHeading"/>
                  <w:rPr>
                    <w:rFonts w:asciiTheme="minorHAnsi" w:hAnsiTheme="minorHAnsi" w:cstheme="minorHAnsi"/>
                    <w:b w:val="0"/>
                    <w:bCs/>
                    <w:sz w:val="22"/>
                    <w:szCs w:val="22"/>
                    <w:lang w:val="en-GB"/>
                  </w:rPr>
                </w:pPr>
                <w:r w:rsidRPr="005756B6">
                  <w:rPr>
                    <w:rFonts w:asciiTheme="minorHAnsi" w:eastAsia="Arial" w:hAnsiTheme="minorHAnsi" w:cstheme="minorHAnsi"/>
                    <w:b w:val="0"/>
                    <w:bCs/>
                    <w:sz w:val="22"/>
                    <w:szCs w:val="22"/>
                    <w:lang w:val="en-GB"/>
                  </w:rPr>
                  <w:t>National Grid</w:t>
                </w:r>
              </w:p>
            </w:tc>
          </w:sdtContent>
        </w:sdt>
        <w:tc>
          <w:tcPr>
            <w:tcW w:w="1559" w:type="dxa"/>
          </w:tcPr>
          <w:p w14:paraId="3CC245C5" w14:textId="613DFF6F" w:rsidR="00DF209C" w:rsidRPr="005756B6" w:rsidRDefault="00DF209C"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03FB7DAC" w14:textId="6A9C85E0" w:rsidR="00DF209C" w:rsidRPr="005756B6" w:rsidRDefault="00DF209C" w:rsidP="00DF209C">
            <w:pPr>
              <w:rPr>
                <w:rFonts w:asciiTheme="minorHAnsi" w:hAnsiTheme="minorHAnsi" w:cstheme="minorHAnsi"/>
                <w:bCs/>
                <w:sz w:val="22"/>
                <w:szCs w:val="22"/>
              </w:rPr>
            </w:pPr>
            <w:r w:rsidRPr="005756B6">
              <w:rPr>
                <w:rFonts w:asciiTheme="minorHAnsi" w:hAnsiTheme="minorHAnsi" w:cstheme="minorHAnsi"/>
                <w:bCs/>
                <w:sz w:val="22"/>
                <w:szCs w:val="22"/>
              </w:rPr>
              <w:t>None</w:t>
            </w:r>
          </w:p>
        </w:tc>
        <w:tc>
          <w:tcPr>
            <w:tcW w:w="3747" w:type="dxa"/>
            <w:shd w:val="clear" w:color="auto" w:fill="E2EFD9" w:themeFill="accent6" w:themeFillTint="33"/>
          </w:tcPr>
          <w:p w14:paraId="6210E090" w14:textId="77777777" w:rsidR="00DF209C" w:rsidRPr="005756B6" w:rsidRDefault="00DF209C" w:rsidP="00DF209C">
            <w:pPr>
              <w:pStyle w:val="ColumnHeading"/>
              <w:rPr>
                <w:rFonts w:asciiTheme="minorHAnsi" w:hAnsiTheme="minorHAnsi" w:cstheme="minorHAnsi"/>
                <w:b w:val="0"/>
                <w:bCs/>
                <w:sz w:val="22"/>
                <w:szCs w:val="22"/>
              </w:rPr>
            </w:pPr>
          </w:p>
        </w:tc>
      </w:tr>
      <w:tr w:rsidR="00DF209C" w:rsidRPr="005756B6" w14:paraId="07170D55" w14:textId="77777777" w:rsidTr="00C86A7D">
        <w:sdt>
          <w:sdtPr>
            <w:rPr>
              <w:rFonts w:asciiTheme="minorHAnsi" w:hAnsiTheme="minorHAnsi" w:cstheme="minorHAnsi"/>
              <w:b w:val="0"/>
              <w:bCs/>
              <w:sz w:val="22"/>
              <w:szCs w:val="22"/>
            </w:rPr>
            <w:alias w:val="Organisation"/>
            <w:tag w:val="organisation"/>
            <w:id w:val="1059134814"/>
            <w:placeholder>
              <w:docPart w:val="93AE0A65FBCF4B06B35972064ABDC2B3"/>
            </w:placeholder>
            <w:text/>
          </w:sdtPr>
          <w:sdtContent>
            <w:tc>
              <w:tcPr>
                <w:tcW w:w="1730" w:type="dxa"/>
              </w:tcPr>
              <w:p w14:paraId="27632186" w14:textId="6EBC763F" w:rsidR="00DF209C" w:rsidRPr="005756B6" w:rsidRDefault="009E080F"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SP Energy Networks</w:t>
                </w:r>
              </w:p>
            </w:tc>
          </w:sdtContent>
        </w:sdt>
        <w:tc>
          <w:tcPr>
            <w:tcW w:w="1559" w:type="dxa"/>
          </w:tcPr>
          <w:p w14:paraId="2109D3EB" w14:textId="7EEFAE6E" w:rsidR="00DF209C" w:rsidRPr="005756B6" w:rsidRDefault="009E080F"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Non- Confidential</w:t>
            </w:r>
          </w:p>
        </w:tc>
        <w:tc>
          <w:tcPr>
            <w:tcW w:w="7040" w:type="dxa"/>
          </w:tcPr>
          <w:p w14:paraId="1113A7BB" w14:textId="1C72C523" w:rsidR="00DF209C" w:rsidRPr="005756B6" w:rsidRDefault="00000000" w:rsidP="00DF209C">
            <w:pPr>
              <w:pStyle w:val="ColumnHeading"/>
              <w:rPr>
                <w:rFonts w:asciiTheme="minorHAnsi" w:hAnsiTheme="minorHAnsi" w:cstheme="minorHAnsi"/>
                <w:b w:val="0"/>
                <w:bCs/>
                <w:sz w:val="22"/>
                <w:szCs w:val="22"/>
                <w:lang w:val="en-GB"/>
              </w:rPr>
            </w:pPr>
            <w:sdt>
              <w:sdtPr>
                <w:rPr>
                  <w:rFonts w:asciiTheme="minorHAnsi" w:hAnsiTheme="minorHAnsi" w:cstheme="minorHAnsi"/>
                  <w:b w:val="0"/>
                  <w:bCs/>
                  <w:sz w:val="22"/>
                  <w:szCs w:val="22"/>
                </w:rPr>
                <w:tag w:val="dcusa_response4"/>
                <w:id w:val="797574177"/>
                <w:placeholder>
                  <w:docPart w:val="F1215E4C6088416084E80A5BC6C7FFB8"/>
                </w:placeholder>
              </w:sdtPr>
              <w:sdtContent>
                <w:r w:rsidR="00D874D6" w:rsidRPr="005756B6">
                  <w:rPr>
                    <w:rFonts w:asciiTheme="minorHAnsi" w:hAnsiTheme="minorHAnsi" w:cstheme="minorHAnsi"/>
                    <w:b w:val="0"/>
                    <w:bCs/>
                    <w:sz w:val="22"/>
                    <w:szCs w:val="22"/>
                    <w:lang w:val="en-GB"/>
                  </w:rPr>
                  <w:t>Only concern is around who is responsible for de-energised site and will this be settled</w:t>
                </w:r>
              </w:sdtContent>
            </w:sdt>
            <w:r w:rsidR="00D874D6" w:rsidRPr="005756B6">
              <w:rPr>
                <w:rFonts w:asciiTheme="minorHAnsi" w:hAnsiTheme="minorHAnsi" w:cstheme="minorHAnsi"/>
                <w:b w:val="0"/>
                <w:bCs/>
                <w:sz w:val="22"/>
                <w:szCs w:val="22"/>
                <w:lang w:val="en-GB"/>
              </w:rPr>
              <w:t>.</w:t>
            </w:r>
          </w:p>
        </w:tc>
        <w:tc>
          <w:tcPr>
            <w:tcW w:w="3747" w:type="dxa"/>
            <w:shd w:val="clear" w:color="auto" w:fill="E2EFD9" w:themeFill="accent6" w:themeFillTint="33"/>
          </w:tcPr>
          <w:p w14:paraId="3A165DBE" w14:textId="77777777" w:rsidR="00DF209C" w:rsidRPr="005756B6" w:rsidRDefault="00DF209C" w:rsidP="00DF209C">
            <w:pPr>
              <w:pStyle w:val="ColumnHeading"/>
              <w:rPr>
                <w:rFonts w:asciiTheme="minorHAnsi" w:hAnsiTheme="minorHAnsi" w:cstheme="minorHAnsi"/>
                <w:b w:val="0"/>
                <w:bCs/>
                <w:sz w:val="22"/>
                <w:szCs w:val="22"/>
                <w:lang w:val="en-GB"/>
              </w:rPr>
            </w:pPr>
          </w:p>
        </w:tc>
      </w:tr>
      <w:tr w:rsidR="00DF209C" w:rsidRPr="005756B6" w14:paraId="15EE6665" w14:textId="77777777" w:rsidTr="00C86A7D">
        <w:tc>
          <w:tcPr>
            <w:tcW w:w="1730" w:type="dxa"/>
          </w:tcPr>
          <w:p w14:paraId="1A67180D" w14:textId="3A827A00" w:rsidR="00DF209C" w:rsidRPr="005756B6" w:rsidRDefault="00474A7D"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The Electricity Network Company Ltd.</w:t>
            </w:r>
          </w:p>
        </w:tc>
        <w:tc>
          <w:tcPr>
            <w:tcW w:w="1559" w:type="dxa"/>
          </w:tcPr>
          <w:p w14:paraId="0012579C" w14:textId="743FE502" w:rsidR="00DF209C" w:rsidRPr="005756B6" w:rsidRDefault="00474A7D"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 Confidential</w:t>
            </w:r>
          </w:p>
        </w:tc>
        <w:tc>
          <w:tcPr>
            <w:tcW w:w="7040" w:type="dxa"/>
          </w:tcPr>
          <w:p w14:paraId="79D2A754" w14:textId="77777777" w:rsidR="008D028E" w:rsidRPr="005756B6" w:rsidRDefault="008D028E"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Whilst we agree, subject to the caveats outlined, that customers should not be able to reserve capacity for free, we think that there should be some more consideration for the options on how much those customers pay. It is not clear from the consultation that there has been a proper debate about the quantum of charges to ensure that charges are cost reflective. </w:t>
            </w:r>
          </w:p>
          <w:p w14:paraId="00A7ECCA" w14:textId="77777777" w:rsidR="008D028E" w:rsidRPr="005756B6" w:rsidRDefault="008D028E" w:rsidP="00DF209C">
            <w:pPr>
              <w:pStyle w:val="ColumnHeading"/>
              <w:rPr>
                <w:rFonts w:asciiTheme="minorHAnsi" w:hAnsiTheme="minorHAnsi" w:cstheme="minorHAnsi"/>
                <w:b w:val="0"/>
                <w:bCs/>
                <w:sz w:val="22"/>
                <w:szCs w:val="22"/>
                <w:lang w:val="en-GB"/>
              </w:rPr>
            </w:pPr>
          </w:p>
          <w:p w14:paraId="6BF60A5C" w14:textId="77777777" w:rsidR="008D028E" w:rsidRPr="005756B6" w:rsidRDefault="008D028E"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The assumption appears to be that those de-energised supply points will still attract a capacity charge and a fixed charge (including residual) equal to what they would attract if they were energised. Fixed and capacity charges are determined, by the standing charge factors in the CDCM, to reflect the contribution to the local assets on the distribution network. </w:t>
            </w:r>
          </w:p>
          <w:p w14:paraId="4AFB4541" w14:textId="77777777" w:rsidR="008D028E" w:rsidRPr="005756B6" w:rsidRDefault="008D028E" w:rsidP="00DF209C">
            <w:pPr>
              <w:pStyle w:val="ColumnHeading"/>
              <w:rPr>
                <w:rFonts w:asciiTheme="minorHAnsi" w:hAnsiTheme="minorHAnsi" w:cstheme="minorHAnsi"/>
                <w:b w:val="0"/>
                <w:bCs/>
                <w:sz w:val="22"/>
                <w:szCs w:val="22"/>
                <w:lang w:val="en-GB"/>
              </w:rPr>
            </w:pPr>
          </w:p>
          <w:p w14:paraId="2972D641" w14:textId="77777777" w:rsidR="008D028E" w:rsidRPr="005756B6" w:rsidRDefault="008D028E"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There should be some work from the working group to confirm that only the local assets should be funded by the de-energised customers and, on the other side of the coin, that the contribution that they make to the local assets should be 100% of what the value would be if they were energised. </w:t>
            </w:r>
          </w:p>
          <w:p w14:paraId="46449E96" w14:textId="77777777" w:rsidR="008D028E" w:rsidRPr="005756B6" w:rsidRDefault="008D028E" w:rsidP="00DF209C">
            <w:pPr>
              <w:pStyle w:val="ColumnHeading"/>
              <w:rPr>
                <w:rFonts w:asciiTheme="minorHAnsi" w:hAnsiTheme="minorHAnsi" w:cstheme="minorHAnsi"/>
                <w:b w:val="0"/>
                <w:bCs/>
                <w:sz w:val="22"/>
                <w:szCs w:val="22"/>
                <w:lang w:val="en-GB"/>
              </w:rPr>
            </w:pPr>
          </w:p>
          <w:p w14:paraId="6A1E555F" w14:textId="77777777" w:rsidR="00DF209C" w:rsidRPr="005756B6" w:rsidRDefault="008D028E"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We also have a few questions below:</w:t>
            </w:r>
          </w:p>
          <w:p w14:paraId="1C67D69E" w14:textId="77777777" w:rsidR="008D028E" w:rsidRPr="005756B6" w:rsidRDefault="008D028E" w:rsidP="008D028E">
            <w:pPr>
              <w:rPr>
                <w:rFonts w:asciiTheme="minorHAnsi" w:hAnsiTheme="minorHAnsi" w:cstheme="minorHAnsi"/>
                <w:bCs/>
                <w:sz w:val="22"/>
                <w:szCs w:val="22"/>
              </w:rPr>
            </w:pPr>
          </w:p>
          <w:p w14:paraId="392BFFA4" w14:textId="77777777"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rPr>
              <w:t>When would the charges apply; is there a period where sites could keep the capacity without payment? How can we ensure consistency and fairness across all network operators in applying this? (not just in limited constrained areas which could be seen as unfair).</w:t>
            </w:r>
          </w:p>
          <w:p w14:paraId="246159AD" w14:textId="77777777" w:rsidR="008D028E" w:rsidRPr="005756B6" w:rsidRDefault="008D028E" w:rsidP="008D028E">
            <w:pPr>
              <w:rPr>
                <w:rFonts w:asciiTheme="minorHAnsi" w:hAnsiTheme="minorHAnsi" w:cstheme="minorHAnsi"/>
                <w:bCs/>
                <w:sz w:val="22"/>
                <w:szCs w:val="22"/>
              </w:rPr>
            </w:pPr>
          </w:p>
          <w:p w14:paraId="563A8FE9" w14:textId="4B4554E1"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rPr>
              <w:t xml:space="preserve">We assume that distributors would charge this DUoS to suppliers and therefore do not believe there is risk of non-payment, however in that event; </w:t>
            </w:r>
          </w:p>
          <w:p w14:paraId="0D387DF8" w14:textId="77777777" w:rsidR="008D028E" w:rsidRPr="005756B6" w:rsidRDefault="008D028E" w:rsidP="008D028E">
            <w:pPr>
              <w:rPr>
                <w:rFonts w:asciiTheme="minorHAnsi" w:hAnsiTheme="minorHAnsi" w:cstheme="minorHAnsi"/>
                <w:bCs/>
                <w:sz w:val="22"/>
                <w:szCs w:val="22"/>
              </w:rPr>
            </w:pPr>
          </w:p>
          <w:p w14:paraId="34D0EE31" w14:textId="77777777"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rPr>
              <w:t xml:space="preserve">• What happens with late payments and how late would it be to be considered no payment and therefore capacity removed? </w:t>
            </w:r>
          </w:p>
          <w:p w14:paraId="5BC9C09F" w14:textId="77777777" w:rsidR="008D028E" w:rsidRPr="005756B6" w:rsidRDefault="008D028E" w:rsidP="008D028E">
            <w:pPr>
              <w:rPr>
                <w:rFonts w:asciiTheme="minorHAnsi" w:hAnsiTheme="minorHAnsi" w:cstheme="minorHAnsi"/>
                <w:bCs/>
                <w:sz w:val="22"/>
                <w:szCs w:val="22"/>
              </w:rPr>
            </w:pPr>
          </w:p>
          <w:p w14:paraId="5AB7A794" w14:textId="1FAFC2CD" w:rsidR="008D028E" w:rsidRPr="005756B6" w:rsidRDefault="008D028E" w:rsidP="008D028E">
            <w:pPr>
              <w:rPr>
                <w:rFonts w:asciiTheme="minorHAnsi" w:hAnsiTheme="minorHAnsi" w:cstheme="minorHAnsi"/>
                <w:bCs/>
                <w:sz w:val="22"/>
                <w:szCs w:val="22"/>
              </w:rPr>
            </w:pPr>
            <w:r w:rsidRPr="005756B6">
              <w:rPr>
                <w:rFonts w:asciiTheme="minorHAnsi" w:hAnsiTheme="minorHAnsi" w:cstheme="minorHAnsi"/>
                <w:bCs/>
                <w:sz w:val="22"/>
                <w:szCs w:val="22"/>
              </w:rPr>
              <w:lastRenderedPageBreak/>
              <w:t>• Will DNOs have the ability to disconnect if payments are not made? (and therefore they don’t breach the requirement in the Electricity Act to maintain a connection)</w:t>
            </w:r>
          </w:p>
        </w:tc>
        <w:tc>
          <w:tcPr>
            <w:tcW w:w="3747" w:type="dxa"/>
            <w:shd w:val="clear" w:color="auto" w:fill="E2EFD9" w:themeFill="accent6" w:themeFillTint="33"/>
          </w:tcPr>
          <w:p w14:paraId="52A4C38A" w14:textId="77777777" w:rsidR="00DF209C" w:rsidRPr="005756B6" w:rsidRDefault="00DF209C" w:rsidP="00DF209C">
            <w:pPr>
              <w:pStyle w:val="ColumnHeading"/>
              <w:rPr>
                <w:rFonts w:asciiTheme="minorHAnsi" w:hAnsiTheme="minorHAnsi" w:cstheme="minorHAnsi"/>
                <w:b w:val="0"/>
                <w:bCs/>
                <w:sz w:val="22"/>
                <w:szCs w:val="22"/>
              </w:rPr>
            </w:pPr>
          </w:p>
        </w:tc>
      </w:tr>
      <w:tr w:rsidR="00DF209C" w:rsidRPr="005756B6" w14:paraId="7E929D42" w14:textId="77777777" w:rsidTr="00C86A7D">
        <w:tc>
          <w:tcPr>
            <w:tcW w:w="1730" w:type="dxa"/>
          </w:tcPr>
          <w:p w14:paraId="75DADB53" w14:textId="4C6F9695" w:rsidR="00DF209C" w:rsidRPr="005756B6" w:rsidRDefault="00CC3E59"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lastRenderedPageBreak/>
              <w:t>SSE Energy Supply Limited</w:t>
            </w:r>
          </w:p>
        </w:tc>
        <w:tc>
          <w:tcPr>
            <w:tcW w:w="1559" w:type="dxa"/>
          </w:tcPr>
          <w:p w14:paraId="681CE68D" w14:textId="6EDBEA60" w:rsidR="00DF209C" w:rsidRPr="005756B6" w:rsidRDefault="00CC3E59"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1E99DAD6" w14:textId="77777777" w:rsidR="00CC3E59" w:rsidRPr="005756B6" w:rsidRDefault="00CC3E59" w:rsidP="00DF209C">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lang w:val="en-GB"/>
              </w:rPr>
              <w:t xml:space="preserve">Suppliers will need to recover the charges, even where they cannot charge the party who is responsible for the site. This will lead to an increase to other consumers bills. Also, there will be an increase in risk premiums. The Proposal is likely to see an increase in disconnections and subsequent reconnections for sites that are deenergised temporarily. This will pass costs on to other consumers. </w:t>
            </w:r>
          </w:p>
          <w:p w14:paraId="634F05C3" w14:textId="77777777" w:rsidR="00CC3E59" w:rsidRPr="005756B6" w:rsidRDefault="00CC3E59" w:rsidP="00DF209C">
            <w:pPr>
              <w:pStyle w:val="ColumnHeading"/>
              <w:rPr>
                <w:rFonts w:asciiTheme="minorHAnsi" w:hAnsiTheme="minorHAnsi" w:cstheme="minorHAnsi"/>
                <w:b w:val="0"/>
                <w:bCs/>
                <w:sz w:val="22"/>
                <w:szCs w:val="22"/>
                <w:lang w:val="en-GB"/>
              </w:rPr>
            </w:pPr>
          </w:p>
          <w:p w14:paraId="37C5A28A" w14:textId="0F6CFDBD" w:rsidR="00DF209C" w:rsidRPr="005756B6" w:rsidRDefault="00CC3E59"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 xml:space="preserve">There are </w:t>
            </w:r>
            <w:proofErr w:type="gramStart"/>
            <w:r w:rsidRPr="005756B6">
              <w:rPr>
                <w:rFonts w:asciiTheme="minorHAnsi" w:hAnsiTheme="minorHAnsi" w:cstheme="minorHAnsi"/>
                <w:b w:val="0"/>
                <w:bCs/>
                <w:sz w:val="22"/>
                <w:szCs w:val="22"/>
                <w:lang w:val="en-GB"/>
              </w:rPr>
              <w:t>a large number of</w:t>
            </w:r>
            <w:proofErr w:type="gramEnd"/>
            <w:r w:rsidRPr="005756B6">
              <w:rPr>
                <w:rFonts w:asciiTheme="minorHAnsi" w:hAnsiTheme="minorHAnsi" w:cstheme="minorHAnsi"/>
                <w:b w:val="0"/>
                <w:bCs/>
                <w:sz w:val="22"/>
                <w:szCs w:val="22"/>
                <w:lang w:val="en-GB"/>
              </w:rPr>
              <w:t xml:space="preserve"> de-energised CT Supplies registered </w:t>
            </w:r>
            <w:proofErr w:type="gramStart"/>
            <w:r w:rsidRPr="005756B6">
              <w:rPr>
                <w:rFonts w:asciiTheme="minorHAnsi" w:hAnsiTheme="minorHAnsi" w:cstheme="minorHAnsi"/>
                <w:b w:val="0"/>
                <w:bCs/>
                <w:sz w:val="22"/>
                <w:szCs w:val="22"/>
                <w:lang w:val="en-GB"/>
              </w:rPr>
              <w:t>at the moment</w:t>
            </w:r>
            <w:proofErr w:type="gramEnd"/>
            <w:r w:rsidRPr="005756B6">
              <w:rPr>
                <w:rFonts w:asciiTheme="minorHAnsi" w:hAnsiTheme="minorHAnsi" w:cstheme="minorHAnsi"/>
                <w:b w:val="0"/>
                <w:bCs/>
                <w:sz w:val="22"/>
                <w:szCs w:val="22"/>
                <w:lang w:val="en-GB"/>
              </w:rPr>
              <w:t>, and many of these have been de-energised for a long period of time. Determining ownership of these supplies is very difficult, and we believe that many of these are now, in fact, disconnected. A data cleanse on the outstanding de-energised MPANs is essential before this change should be considered, and assistance from the DNOs to prove these supplies still exist is vital for this data cleanse</w:t>
            </w:r>
          </w:p>
        </w:tc>
        <w:tc>
          <w:tcPr>
            <w:tcW w:w="3747" w:type="dxa"/>
            <w:shd w:val="clear" w:color="auto" w:fill="E2EFD9" w:themeFill="accent6" w:themeFillTint="33"/>
          </w:tcPr>
          <w:p w14:paraId="33F95084" w14:textId="77777777" w:rsidR="00DF209C" w:rsidRPr="005756B6" w:rsidRDefault="00DF209C" w:rsidP="00DF209C">
            <w:pPr>
              <w:pStyle w:val="ColumnHeading"/>
              <w:rPr>
                <w:rFonts w:asciiTheme="minorHAnsi" w:hAnsiTheme="minorHAnsi" w:cstheme="minorHAnsi"/>
                <w:b w:val="0"/>
                <w:bCs/>
                <w:sz w:val="22"/>
                <w:szCs w:val="22"/>
              </w:rPr>
            </w:pPr>
          </w:p>
        </w:tc>
      </w:tr>
      <w:tr w:rsidR="00DF209C" w:rsidRPr="005756B6" w14:paraId="1EDF8A9F" w14:textId="77777777" w:rsidTr="00C86A7D">
        <w:sdt>
          <w:sdtPr>
            <w:rPr>
              <w:rFonts w:asciiTheme="minorHAnsi" w:hAnsiTheme="minorHAnsi" w:cstheme="minorHAnsi"/>
              <w:b w:val="0"/>
              <w:bCs/>
              <w:sz w:val="22"/>
              <w:szCs w:val="22"/>
            </w:rPr>
            <w:alias w:val="Organisation"/>
            <w:tag w:val="organisation"/>
            <w:id w:val="-1380473403"/>
            <w:placeholder>
              <w:docPart w:val="FEF88FBAAF624487963B9FF7F2678BA1"/>
            </w:placeholder>
            <w:text/>
          </w:sdtPr>
          <w:sdtContent>
            <w:tc>
              <w:tcPr>
                <w:tcW w:w="1730" w:type="dxa"/>
              </w:tcPr>
              <w:p w14:paraId="59A7EDDA" w14:textId="637245F4" w:rsidR="00DF209C" w:rsidRPr="005756B6" w:rsidRDefault="000F27B5"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Diamond Energy Limited</w:t>
                </w:r>
              </w:p>
            </w:tc>
          </w:sdtContent>
        </w:sdt>
        <w:tc>
          <w:tcPr>
            <w:tcW w:w="1559" w:type="dxa"/>
          </w:tcPr>
          <w:p w14:paraId="1A5CAE39" w14:textId="203A121D" w:rsidR="00DF209C" w:rsidRPr="005756B6" w:rsidRDefault="000F27B5" w:rsidP="00DF209C">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sdt>
          <w:sdtPr>
            <w:rPr>
              <w:rFonts w:eastAsia="Arial" w:cstheme="minorHAnsi"/>
              <w:bCs/>
            </w:rPr>
            <w:tag w:val="dcusa_response4"/>
            <w:id w:val="1639378075"/>
            <w:placeholder>
              <w:docPart w:val="4F340041552742F58AC98C6E6B9B3CFB"/>
            </w:placeholder>
          </w:sdtPr>
          <w:sdtContent>
            <w:tc>
              <w:tcPr>
                <w:tcW w:w="7040" w:type="dxa"/>
              </w:tcPr>
              <w:p w14:paraId="37E67CDD" w14:textId="7B590BE4"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I do not think it is sensible to put forward this change which would mean that all Suppliers face a risk of receiving charges for de-energised sites where they have a customer who is insolvent (or unidentified).  I note Ofgem had this concern when deciding to reject DCP411.</w:t>
                </w:r>
              </w:p>
              <w:p w14:paraId="2050F2E5" w14:textId="77777777"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 xml:space="preserve">To address this I would like to suggest that Suppliers should have the right (but not the obligation) to transfer the registration of properly de-energised site MPANs (i.e. that meet the criteria in Q4) to the host DNO or IDNO.  </w:t>
                </w:r>
                <w:r w:rsidRPr="000F27B5">
                  <w:rPr>
                    <w:rFonts w:asciiTheme="minorHAnsi" w:eastAsia="Arial" w:hAnsiTheme="minorHAnsi" w:cstheme="minorHAnsi"/>
                    <w:bCs/>
                    <w:sz w:val="22"/>
                    <w:szCs w:val="22"/>
                  </w:rPr>
                  <w:lastRenderedPageBreak/>
                  <w:t>Although a DNO cannot be a Supplier under its licence, with a truly de-energised site there is no supply going on.</w:t>
                </w:r>
              </w:p>
              <w:p w14:paraId="5C82EF0A" w14:textId="77777777"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The responsibility for billing DUoS at such sites therefore transfers to the DNO and liability for failure to collect also sits with the DNO.  This takes away any risk premium that Suppliers may apply to cover this potential eventuality.  I am suggesting that the DNO should be able to cover this risk through under-recovery of its regulated revenue - worst case as now the liability for failure to collect from those customers would get smeared across all other DUoS customers.  Put simply the DNO has a route to recover its uncollected revenue without applying a risk premium whereas Suppliers would apply a risk premium which may or may not cover the actual costs.</w:t>
                </w:r>
              </w:p>
              <w:p w14:paraId="26194726" w14:textId="77777777"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This approach would address the issue of Suppliers charging billpayers at a site for DUoS capacity without the DNO receiving that revenue.</w:t>
                </w:r>
              </w:p>
              <w:p w14:paraId="32CB4197" w14:textId="77777777" w:rsidR="000F27B5" w:rsidRPr="000F27B5"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If there is an issue that with DNOs registering as “Suppliers” for the same MPAN/MPID, or if DNOs do not have the requisite billing systems, the solution could be that each DNO sub-contracts the billing service to an existing Supplier.  The difference between this and the status quo is simply that the obligation to find the bill payer and/or liability for failure to collect sits with the DNO not the Supplier.  If the customer is unknown and the DNO makes reasonable efforts to find them but fails this surely should pass the reasonableness test of DCP115 and allow the DNO to disconnect the site?</w:t>
                </w:r>
              </w:p>
              <w:p w14:paraId="0A599F54" w14:textId="17BE69A3" w:rsidR="00DF209C" w:rsidRPr="005756B6" w:rsidRDefault="000F27B5" w:rsidP="000F27B5">
                <w:pPr>
                  <w:spacing w:after="200" w:line="240" w:lineRule="atLeast"/>
                  <w:rPr>
                    <w:rFonts w:asciiTheme="minorHAnsi" w:eastAsia="Arial" w:hAnsiTheme="minorHAnsi" w:cstheme="minorHAnsi"/>
                    <w:bCs/>
                    <w:sz w:val="22"/>
                    <w:szCs w:val="22"/>
                  </w:rPr>
                </w:pPr>
                <w:r w:rsidRPr="000F27B5">
                  <w:rPr>
                    <w:rFonts w:asciiTheme="minorHAnsi" w:eastAsia="Arial" w:hAnsiTheme="minorHAnsi" w:cstheme="minorHAnsi"/>
                    <w:bCs/>
                    <w:sz w:val="22"/>
                    <w:szCs w:val="22"/>
                  </w:rPr>
                  <w:t>Before a Supplier could exercise its right to transfer the MPAN to the DNO in this way it would have to demonstrate the site was truly physically de-</w:t>
                </w:r>
                <w:r w:rsidRPr="000F27B5">
                  <w:rPr>
                    <w:rFonts w:asciiTheme="minorHAnsi" w:eastAsia="Arial" w:hAnsiTheme="minorHAnsi" w:cstheme="minorHAnsi"/>
                    <w:bCs/>
                    <w:sz w:val="22"/>
                    <w:szCs w:val="22"/>
                  </w:rPr>
                  <w:lastRenderedPageBreak/>
                  <w:t>energised (which I assume could be via provision of historic meter reads).  And before the site gets re-energised the MPAN would have to be registered back with a Supplier.</w:t>
                </w:r>
              </w:p>
            </w:tc>
          </w:sdtContent>
        </w:sdt>
        <w:tc>
          <w:tcPr>
            <w:tcW w:w="3747" w:type="dxa"/>
            <w:shd w:val="clear" w:color="auto" w:fill="E2EFD9" w:themeFill="accent6" w:themeFillTint="33"/>
          </w:tcPr>
          <w:p w14:paraId="2B4205A6" w14:textId="77777777" w:rsidR="00DF209C" w:rsidRPr="005756B6" w:rsidRDefault="00DF209C" w:rsidP="00DF209C">
            <w:pPr>
              <w:pStyle w:val="ColumnHeading"/>
              <w:rPr>
                <w:rFonts w:asciiTheme="minorHAnsi" w:hAnsiTheme="minorHAnsi" w:cstheme="minorHAnsi"/>
                <w:b w:val="0"/>
                <w:bCs/>
                <w:sz w:val="22"/>
                <w:szCs w:val="22"/>
              </w:rPr>
            </w:pPr>
          </w:p>
        </w:tc>
      </w:tr>
      <w:tr w:rsidR="000F27B5" w:rsidRPr="005756B6" w14:paraId="5EB62339" w14:textId="77777777" w:rsidTr="00C86A7D">
        <w:sdt>
          <w:sdtPr>
            <w:rPr>
              <w:rFonts w:asciiTheme="minorHAnsi" w:hAnsiTheme="minorHAnsi" w:cstheme="minorHAnsi"/>
              <w:b w:val="0"/>
              <w:bCs/>
              <w:sz w:val="22"/>
              <w:szCs w:val="22"/>
            </w:rPr>
            <w:alias w:val="Organisation"/>
            <w:tag w:val="organisation"/>
            <w:id w:val="307374029"/>
            <w:placeholder>
              <w:docPart w:val="77CF7331D2C54716A39BDFBA4C120696"/>
            </w:placeholder>
            <w:text/>
          </w:sdtPr>
          <w:sdtContent>
            <w:tc>
              <w:tcPr>
                <w:tcW w:w="1730" w:type="dxa"/>
              </w:tcPr>
              <w:p w14:paraId="58947C0F" w14:textId="12B7DF7D" w:rsidR="000F27B5" w:rsidRPr="005756B6" w:rsidRDefault="00120E47" w:rsidP="000F27B5">
                <w:pPr>
                  <w:pStyle w:val="ColumnHeading"/>
                  <w:rPr>
                    <w:rFonts w:asciiTheme="minorHAnsi" w:hAnsiTheme="minorHAnsi" w:cstheme="minorHAnsi"/>
                    <w:b w:val="0"/>
                    <w:bCs/>
                    <w:sz w:val="22"/>
                    <w:szCs w:val="22"/>
                    <w:lang w:val="en-GB"/>
                  </w:rPr>
                </w:pPr>
                <w:r w:rsidRPr="005756B6">
                  <w:rPr>
                    <w:rFonts w:asciiTheme="minorHAnsi" w:hAnsiTheme="minorHAnsi" w:cstheme="minorHAnsi"/>
                    <w:b w:val="0"/>
                    <w:bCs/>
                    <w:sz w:val="22"/>
                    <w:szCs w:val="22"/>
                  </w:rPr>
                  <w:t>UK Power Networks</w:t>
                </w:r>
              </w:p>
            </w:tc>
          </w:sdtContent>
        </w:sdt>
        <w:tc>
          <w:tcPr>
            <w:tcW w:w="1559" w:type="dxa"/>
          </w:tcPr>
          <w:p w14:paraId="53682A28" w14:textId="371C7F94" w:rsidR="000F27B5" w:rsidRPr="005756B6" w:rsidRDefault="00120E47"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E263126" w14:textId="07CF3805" w:rsidR="000F27B5" w:rsidRPr="005756B6" w:rsidRDefault="00120E47"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w:t>
            </w:r>
          </w:p>
        </w:tc>
        <w:tc>
          <w:tcPr>
            <w:tcW w:w="3747" w:type="dxa"/>
            <w:shd w:val="clear" w:color="auto" w:fill="E2EFD9" w:themeFill="accent6" w:themeFillTint="33"/>
          </w:tcPr>
          <w:p w14:paraId="7A3858DE" w14:textId="77777777" w:rsidR="000F27B5" w:rsidRPr="005756B6" w:rsidRDefault="000F27B5" w:rsidP="000F27B5">
            <w:pPr>
              <w:pStyle w:val="ColumnHeading"/>
              <w:rPr>
                <w:rFonts w:asciiTheme="minorHAnsi" w:hAnsiTheme="minorHAnsi" w:cstheme="minorHAnsi"/>
                <w:b w:val="0"/>
                <w:bCs/>
                <w:sz w:val="22"/>
                <w:szCs w:val="22"/>
              </w:rPr>
            </w:pPr>
          </w:p>
        </w:tc>
      </w:tr>
      <w:tr w:rsidR="00120E47" w:rsidRPr="005756B6" w14:paraId="21383AF4" w14:textId="77777777" w:rsidTr="00C86A7D">
        <w:sdt>
          <w:sdtPr>
            <w:rPr>
              <w:rFonts w:asciiTheme="minorHAnsi" w:hAnsiTheme="minorHAnsi" w:cstheme="minorHAnsi"/>
              <w:b w:val="0"/>
              <w:bCs/>
              <w:sz w:val="22"/>
              <w:szCs w:val="22"/>
            </w:rPr>
            <w:alias w:val="Organisation"/>
            <w:tag w:val="organisation"/>
            <w:id w:val="-189464791"/>
            <w:placeholder>
              <w:docPart w:val="A5BE25BDABAA4AF2B6C4D60C1BD6B5D7"/>
            </w:placeholder>
            <w:text/>
          </w:sdtPr>
          <w:sdtContent>
            <w:tc>
              <w:tcPr>
                <w:tcW w:w="1730" w:type="dxa"/>
              </w:tcPr>
              <w:p w14:paraId="205D8685" w14:textId="1B20259C" w:rsidR="00120E47" w:rsidRPr="005756B6" w:rsidRDefault="00053F42"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Northern Powergrid</w:t>
                </w:r>
              </w:p>
            </w:tc>
          </w:sdtContent>
        </w:sdt>
        <w:tc>
          <w:tcPr>
            <w:tcW w:w="1559" w:type="dxa"/>
          </w:tcPr>
          <w:p w14:paraId="3EFE6A8B" w14:textId="1160FCD7" w:rsidR="00120E47" w:rsidRPr="005756B6" w:rsidRDefault="00053F42"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414A2240" w14:textId="38092480" w:rsidR="00120E47" w:rsidRPr="005756B6" w:rsidRDefault="00053F42"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 not at this time.</w:t>
            </w:r>
          </w:p>
        </w:tc>
        <w:tc>
          <w:tcPr>
            <w:tcW w:w="3747" w:type="dxa"/>
            <w:shd w:val="clear" w:color="auto" w:fill="E2EFD9" w:themeFill="accent6" w:themeFillTint="33"/>
          </w:tcPr>
          <w:p w14:paraId="5410BD3A" w14:textId="77777777" w:rsidR="00120E47" w:rsidRPr="005756B6" w:rsidRDefault="00120E47" w:rsidP="000F27B5">
            <w:pPr>
              <w:pStyle w:val="ColumnHeading"/>
              <w:rPr>
                <w:rFonts w:asciiTheme="minorHAnsi" w:hAnsiTheme="minorHAnsi" w:cstheme="minorHAnsi"/>
                <w:b w:val="0"/>
                <w:bCs/>
                <w:sz w:val="22"/>
                <w:szCs w:val="22"/>
              </w:rPr>
            </w:pPr>
          </w:p>
        </w:tc>
      </w:tr>
      <w:tr w:rsidR="00120E47" w:rsidRPr="005756B6" w14:paraId="774A55BE" w14:textId="77777777" w:rsidTr="00C86A7D">
        <w:tc>
          <w:tcPr>
            <w:tcW w:w="1730" w:type="dxa"/>
          </w:tcPr>
          <w:p w14:paraId="1B8884A1" w14:textId="647F4D75" w:rsidR="00120E47" w:rsidRPr="005756B6" w:rsidRDefault="006170A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Southern Electric Power Distribution plc and Scottish Hydro Electric Power Distribution plc</w:t>
            </w:r>
          </w:p>
        </w:tc>
        <w:tc>
          <w:tcPr>
            <w:tcW w:w="1559" w:type="dxa"/>
          </w:tcPr>
          <w:p w14:paraId="5F54C5DD" w14:textId="6DC892B0" w:rsidR="00120E47" w:rsidRPr="005756B6" w:rsidRDefault="006170A5"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Non-Confidential</w:t>
            </w:r>
          </w:p>
        </w:tc>
        <w:tc>
          <w:tcPr>
            <w:tcW w:w="7040" w:type="dxa"/>
          </w:tcPr>
          <w:p w14:paraId="5237A406" w14:textId="72C14513" w:rsidR="00120E47" w:rsidRPr="005756B6" w:rsidRDefault="005756B6" w:rsidP="000F27B5">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lang w:val="en-GB"/>
              </w:rPr>
              <w:t>We are aware that St Clements have issued a paper (DURABILL HLIA083) regarding DURABILL updates that will be required to facilitate DCP 463</w:t>
            </w:r>
          </w:p>
        </w:tc>
        <w:tc>
          <w:tcPr>
            <w:tcW w:w="3747" w:type="dxa"/>
            <w:shd w:val="clear" w:color="auto" w:fill="E2EFD9" w:themeFill="accent6" w:themeFillTint="33"/>
          </w:tcPr>
          <w:p w14:paraId="3B9C53DF" w14:textId="77777777" w:rsidR="00120E47" w:rsidRPr="005756B6" w:rsidRDefault="00120E47" w:rsidP="000F27B5">
            <w:pPr>
              <w:pStyle w:val="ColumnHeading"/>
              <w:rPr>
                <w:rFonts w:asciiTheme="minorHAnsi" w:hAnsiTheme="minorHAnsi" w:cstheme="minorHAnsi"/>
                <w:b w:val="0"/>
                <w:bCs/>
                <w:sz w:val="22"/>
                <w:szCs w:val="22"/>
              </w:rPr>
            </w:pPr>
          </w:p>
        </w:tc>
      </w:tr>
      <w:tr w:rsidR="00CA6018" w:rsidRPr="001E0A38" w14:paraId="1BBA294C" w14:textId="77777777" w:rsidTr="00C86A7D">
        <w:tc>
          <w:tcPr>
            <w:tcW w:w="1730" w:type="dxa"/>
          </w:tcPr>
          <w:p w14:paraId="25C7A05F" w14:textId="2EA5DD90" w:rsidR="00CA6018" w:rsidRDefault="00CA6018" w:rsidP="00CA6018">
            <w:pPr>
              <w:pStyle w:val="ColumnHeading"/>
              <w:rPr>
                <w:rFonts w:ascii="Calibri" w:hAnsi="Calibri"/>
                <w:sz w:val="22"/>
                <w:szCs w:val="22"/>
              </w:rPr>
            </w:pPr>
            <w:r w:rsidRPr="00CA6018">
              <w:rPr>
                <w:rFonts w:asciiTheme="minorHAnsi" w:hAnsiTheme="minorHAnsi" w:cstheme="minorHAnsi"/>
                <w:b w:val="0"/>
                <w:bCs/>
                <w:sz w:val="22"/>
                <w:szCs w:val="22"/>
                <w:lang w:val="en-GB"/>
              </w:rPr>
              <w:t>ScottishPower Energy Retail Limited</w:t>
            </w:r>
          </w:p>
        </w:tc>
        <w:tc>
          <w:tcPr>
            <w:tcW w:w="1559" w:type="dxa"/>
          </w:tcPr>
          <w:p w14:paraId="76601228" w14:textId="2C319789" w:rsidR="00CA6018" w:rsidRDefault="00CA6018" w:rsidP="00CA6018">
            <w:pPr>
              <w:pStyle w:val="ColumnHeading"/>
              <w:rPr>
                <w:rFonts w:asciiTheme="minorHAnsi" w:hAnsiTheme="minorHAnsi" w:cstheme="minorHAnsi"/>
                <w:b w:val="0"/>
                <w:bCs/>
                <w:sz w:val="24"/>
              </w:rPr>
            </w:pPr>
            <w:r w:rsidRPr="005756B6">
              <w:rPr>
                <w:rFonts w:asciiTheme="minorHAnsi" w:hAnsiTheme="minorHAnsi" w:cstheme="minorHAnsi"/>
                <w:b w:val="0"/>
                <w:bCs/>
                <w:sz w:val="22"/>
                <w:szCs w:val="22"/>
              </w:rPr>
              <w:t>Confidential</w:t>
            </w:r>
          </w:p>
        </w:tc>
        <w:tc>
          <w:tcPr>
            <w:tcW w:w="7040" w:type="dxa"/>
          </w:tcPr>
          <w:p w14:paraId="5EA58AD4" w14:textId="60674E6B" w:rsidR="00CA6018" w:rsidRPr="00CA6018" w:rsidRDefault="00CA6018" w:rsidP="00CA6018">
            <w:pPr>
              <w:pStyle w:val="ColumnHeading"/>
              <w:rPr>
                <w:rFonts w:asciiTheme="minorHAnsi" w:hAnsiTheme="minorHAnsi" w:cstheme="minorHAnsi"/>
                <w:b w:val="0"/>
                <w:bCs/>
                <w:sz w:val="24"/>
              </w:rPr>
            </w:pPr>
            <w:r>
              <w:rPr>
                <w:rFonts w:asciiTheme="minorHAnsi" w:hAnsiTheme="minorHAnsi" w:cstheme="minorHAnsi"/>
                <w:b w:val="0"/>
                <w:bCs/>
                <w:sz w:val="22"/>
                <w:szCs w:val="22"/>
              </w:rPr>
              <w:t>No comment</w:t>
            </w:r>
          </w:p>
        </w:tc>
        <w:tc>
          <w:tcPr>
            <w:tcW w:w="3747" w:type="dxa"/>
            <w:shd w:val="clear" w:color="auto" w:fill="E2EFD9" w:themeFill="accent6" w:themeFillTint="33"/>
          </w:tcPr>
          <w:p w14:paraId="0FCBE26D" w14:textId="77777777" w:rsidR="00CA6018" w:rsidRPr="001E0A38" w:rsidRDefault="00CA6018" w:rsidP="00CA6018">
            <w:pPr>
              <w:pStyle w:val="ColumnHeading"/>
              <w:rPr>
                <w:rFonts w:asciiTheme="minorHAnsi" w:hAnsiTheme="minorHAnsi" w:cstheme="minorHAnsi"/>
                <w:b w:val="0"/>
                <w:bCs/>
                <w:sz w:val="24"/>
              </w:rPr>
            </w:pPr>
          </w:p>
        </w:tc>
      </w:tr>
      <w:tr w:rsidR="001D2C96" w:rsidRPr="001E0A38" w14:paraId="42A35E40" w14:textId="77777777" w:rsidTr="00C86A7D">
        <w:tc>
          <w:tcPr>
            <w:tcW w:w="1730" w:type="dxa"/>
          </w:tcPr>
          <w:p w14:paraId="21BACE83" w14:textId="69991AEE" w:rsidR="001D2C96" w:rsidRPr="00CA6018" w:rsidRDefault="001D2C96" w:rsidP="00CA6018">
            <w:pPr>
              <w:pStyle w:val="ColumnHeading"/>
              <w:rPr>
                <w:rFonts w:asciiTheme="minorHAnsi" w:hAnsiTheme="minorHAnsi" w:cstheme="minorHAnsi"/>
                <w:b w:val="0"/>
                <w:bCs/>
                <w:sz w:val="22"/>
                <w:szCs w:val="22"/>
              </w:rPr>
            </w:pPr>
            <w:r w:rsidRPr="001D2C96">
              <w:rPr>
                <w:rFonts w:asciiTheme="minorHAnsi" w:hAnsiTheme="minorHAnsi" w:cstheme="minorHAnsi"/>
                <w:b w:val="0"/>
                <w:bCs/>
                <w:sz w:val="22"/>
                <w:szCs w:val="22"/>
                <w:lang w:val="en-GB"/>
              </w:rPr>
              <w:t>ENGIE</w:t>
            </w:r>
          </w:p>
        </w:tc>
        <w:tc>
          <w:tcPr>
            <w:tcW w:w="1559" w:type="dxa"/>
          </w:tcPr>
          <w:p w14:paraId="169143F2" w14:textId="0FB7AC97" w:rsidR="001D2C96" w:rsidRPr="005756B6" w:rsidRDefault="001D2C96" w:rsidP="00CA6018">
            <w:pPr>
              <w:pStyle w:val="ColumnHeading"/>
              <w:rPr>
                <w:rFonts w:asciiTheme="minorHAnsi" w:hAnsiTheme="minorHAnsi" w:cstheme="minorHAnsi"/>
                <w:b w:val="0"/>
                <w:bCs/>
                <w:sz w:val="22"/>
                <w:szCs w:val="22"/>
              </w:rPr>
            </w:pPr>
            <w:r w:rsidRPr="005756B6">
              <w:rPr>
                <w:rFonts w:asciiTheme="minorHAnsi" w:hAnsiTheme="minorHAnsi" w:cstheme="minorHAnsi"/>
                <w:b w:val="0"/>
                <w:bCs/>
                <w:sz w:val="22"/>
                <w:szCs w:val="22"/>
              </w:rPr>
              <w:t>Confidential</w:t>
            </w:r>
          </w:p>
        </w:tc>
        <w:tc>
          <w:tcPr>
            <w:tcW w:w="7040" w:type="dxa"/>
          </w:tcPr>
          <w:p w14:paraId="5DE851E9" w14:textId="3B63AAB6" w:rsidR="001D2C96" w:rsidRDefault="00507302" w:rsidP="00CA6018">
            <w:pPr>
              <w:pStyle w:val="ColumnHeading"/>
              <w:rPr>
                <w:rFonts w:asciiTheme="minorHAnsi" w:hAnsiTheme="minorHAnsi" w:cstheme="minorHAnsi"/>
                <w:b w:val="0"/>
                <w:bCs/>
                <w:sz w:val="22"/>
                <w:szCs w:val="22"/>
              </w:rPr>
            </w:pPr>
            <w:r>
              <w:rPr>
                <w:rFonts w:asciiTheme="minorHAnsi" w:hAnsiTheme="minorHAnsi" w:cstheme="minorHAnsi"/>
                <w:b w:val="0"/>
                <w:bCs/>
                <w:sz w:val="22"/>
                <w:szCs w:val="22"/>
              </w:rPr>
              <w:t>No.</w:t>
            </w:r>
          </w:p>
        </w:tc>
        <w:tc>
          <w:tcPr>
            <w:tcW w:w="3747" w:type="dxa"/>
            <w:shd w:val="clear" w:color="auto" w:fill="E2EFD9" w:themeFill="accent6" w:themeFillTint="33"/>
          </w:tcPr>
          <w:p w14:paraId="349B3DEC" w14:textId="77777777" w:rsidR="001D2C96" w:rsidRPr="001E0A38" w:rsidRDefault="001D2C96" w:rsidP="00CA6018">
            <w:pPr>
              <w:pStyle w:val="ColumnHeading"/>
              <w:rPr>
                <w:rFonts w:asciiTheme="minorHAnsi" w:hAnsiTheme="minorHAnsi" w:cstheme="minorHAnsi"/>
                <w:b w:val="0"/>
                <w:bCs/>
                <w:sz w:val="24"/>
              </w:rPr>
            </w:pPr>
          </w:p>
        </w:tc>
      </w:tr>
      <w:tr w:rsidR="00CA6018" w:rsidRPr="001723C9" w14:paraId="75480066" w14:textId="77777777" w:rsidTr="00C86A7D">
        <w:tc>
          <w:tcPr>
            <w:tcW w:w="14076" w:type="dxa"/>
            <w:gridSpan w:val="4"/>
            <w:shd w:val="clear" w:color="auto" w:fill="E2EFD9" w:themeFill="accent6" w:themeFillTint="33"/>
          </w:tcPr>
          <w:p w14:paraId="0C72352D" w14:textId="77777777" w:rsidR="00CA6018" w:rsidRPr="001723C9" w:rsidRDefault="00CA6018" w:rsidP="00CA6018">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146EAF4E" w14:textId="77777777" w:rsidR="00CA6018" w:rsidRPr="001723C9" w:rsidRDefault="00CA6018" w:rsidP="00CA6018">
            <w:pPr>
              <w:pStyle w:val="BodyText"/>
              <w:rPr>
                <w:rFonts w:asciiTheme="minorHAnsi" w:hAnsiTheme="minorHAnsi" w:cstheme="minorHAnsi"/>
                <w:bCs/>
                <w:sz w:val="22"/>
                <w:szCs w:val="22"/>
                <w:lang w:val="en-GB"/>
              </w:rPr>
            </w:pPr>
          </w:p>
        </w:tc>
      </w:tr>
    </w:tbl>
    <w:p w14:paraId="52BC52C1" w14:textId="77777777" w:rsidR="00355236" w:rsidRDefault="00355236" w:rsidP="002E69E1">
      <w:pPr>
        <w:rPr>
          <w:rFonts w:cstheme="minorHAnsi"/>
          <w:bCs/>
        </w:rPr>
      </w:pPr>
    </w:p>
    <w:sectPr w:rsidR="00355236"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797C2" w14:textId="77777777" w:rsidR="00B93131" w:rsidRDefault="00B93131" w:rsidP="005023A8">
      <w:pPr>
        <w:spacing w:after="0" w:line="240" w:lineRule="auto"/>
      </w:pPr>
      <w:r>
        <w:separator/>
      </w:r>
    </w:p>
  </w:endnote>
  <w:endnote w:type="continuationSeparator" w:id="0">
    <w:p w14:paraId="38B4C4C1" w14:textId="77777777" w:rsidR="00B93131" w:rsidRDefault="00B93131"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9B39A" w14:textId="77777777" w:rsidR="00B93131" w:rsidRDefault="00B93131" w:rsidP="005023A8">
      <w:pPr>
        <w:spacing w:after="0" w:line="240" w:lineRule="auto"/>
      </w:pPr>
      <w:r>
        <w:separator/>
      </w:r>
    </w:p>
  </w:footnote>
  <w:footnote w:type="continuationSeparator" w:id="0">
    <w:p w14:paraId="2BB33EC8" w14:textId="77777777" w:rsidR="00B93131" w:rsidRDefault="00B93131"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DB0A" w14:textId="2159D55C" w:rsidR="009F000F" w:rsidRDefault="00912954" w:rsidP="00160FB4">
    <w:pPr>
      <w:pStyle w:val="Subtitle"/>
      <w:spacing w:line="360" w:lineRule="auto"/>
      <w:jc w:val="center"/>
      <w:rPr>
        <w:b/>
      </w:rPr>
    </w:pPr>
    <w:r w:rsidRPr="009343E3">
      <w:rPr>
        <w:b/>
      </w:rPr>
      <w:t xml:space="preserve">DCP </w:t>
    </w:r>
    <w:r w:rsidR="002D4813">
      <w:rPr>
        <w:b/>
      </w:rPr>
      <w:t>4</w:t>
    </w:r>
    <w:r w:rsidR="00F92447">
      <w:rPr>
        <w:b/>
      </w:rPr>
      <w:t>63</w:t>
    </w:r>
  </w:p>
  <w:p w14:paraId="58E180CF" w14:textId="382FEA96" w:rsidR="00843F40" w:rsidRDefault="00912954" w:rsidP="00160FB4">
    <w:pPr>
      <w:pStyle w:val="Subtitle"/>
      <w:spacing w:line="360" w:lineRule="auto"/>
      <w:jc w:val="center"/>
      <w:rPr>
        <w:b/>
      </w:rPr>
    </w:pPr>
    <w:r>
      <w:rPr>
        <w:b/>
      </w:rPr>
      <w:t>‘</w:t>
    </w:r>
    <w:r w:rsidR="00F92447" w:rsidRPr="00F92447">
      <w:rPr>
        <w:b/>
      </w:rPr>
      <w:t>CHARGING NON-CONSUMING DE-ENERGISED CT-METERED SITES</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4E1FF5"/>
    <w:multiLevelType w:val="hybridMultilevel"/>
    <w:tmpl w:val="94D07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A18D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D5035C"/>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3B344C"/>
    <w:multiLevelType w:val="hybridMultilevel"/>
    <w:tmpl w:val="564E7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500225"/>
    <w:multiLevelType w:val="hybridMultilevel"/>
    <w:tmpl w:val="98CAF6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C66EC"/>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A05171"/>
    <w:multiLevelType w:val="hybridMultilevel"/>
    <w:tmpl w:val="4F643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F83572"/>
    <w:multiLevelType w:val="hybridMultilevel"/>
    <w:tmpl w:val="2F6E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1B5BFF"/>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3A0F94"/>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7E763E"/>
    <w:multiLevelType w:val="hybridMultilevel"/>
    <w:tmpl w:val="F3F45E9A"/>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DA052C"/>
    <w:multiLevelType w:val="hybridMultilevel"/>
    <w:tmpl w:val="1C008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653AE"/>
    <w:multiLevelType w:val="multilevel"/>
    <w:tmpl w:val="4A8095E2"/>
    <w:lvl w:ilvl="0">
      <w:start w:val="1"/>
      <w:numFmt w:val="decimal"/>
      <w:lvlText w:val="%1."/>
      <w:lvlJc w:val="left"/>
      <w:pPr>
        <w:ind w:left="720" w:hanging="360"/>
      </w:pPr>
      <w:rPr>
        <w:rFonts w:hint="default"/>
        <w:sz w:val="22"/>
        <w:szCs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6000F2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51E7B77"/>
    <w:multiLevelType w:val="hybridMultilevel"/>
    <w:tmpl w:val="E2E642C4"/>
    <w:lvl w:ilvl="0" w:tplc="7B4EBCF0">
      <w:start w:val="1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A557ED8"/>
    <w:multiLevelType w:val="hybridMultilevel"/>
    <w:tmpl w:val="ECFE807E"/>
    <w:lvl w:ilvl="0" w:tplc="368CF5C4">
      <w:start w:val="7872"/>
      <w:numFmt w:val="bullet"/>
      <w:lvlText w:val="-"/>
      <w:lvlJc w:val="left"/>
      <w:pPr>
        <w:ind w:left="720" w:hanging="360"/>
      </w:pPr>
      <w:rPr>
        <w:rFonts w:ascii="Verdana" w:eastAsiaTheme="minorHAnsi" w:hAnsi="Verdana"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B929C9"/>
    <w:multiLevelType w:val="hybridMultilevel"/>
    <w:tmpl w:val="841835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5" w15:restartNumberingAfterBreak="0">
    <w:nsid w:val="7A38180A"/>
    <w:multiLevelType w:val="hybridMultilevel"/>
    <w:tmpl w:val="87EAC4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8308759">
    <w:abstractNumId w:val="0"/>
  </w:num>
  <w:num w:numId="2" w16cid:durableId="1766267351">
    <w:abstractNumId w:val="18"/>
  </w:num>
  <w:num w:numId="3" w16cid:durableId="532497092">
    <w:abstractNumId w:val="24"/>
  </w:num>
  <w:num w:numId="4" w16cid:durableId="386488825">
    <w:abstractNumId w:val="4"/>
  </w:num>
  <w:num w:numId="5" w16cid:durableId="1494830009">
    <w:abstractNumId w:val="16"/>
  </w:num>
  <w:num w:numId="6" w16cid:durableId="1341161279">
    <w:abstractNumId w:val="7"/>
  </w:num>
  <w:num w:numId="7" w16cid:durableId="320159593">
    <w:abstractNumId w:val="9"/>
  </w:num>
  <w:num w:numId="8" w16cid:durableId="87892807">
    <w:abstractNumId w:val="23"/>
  </w:num>
  <w:num w:numId="9" w16cid:durableId="1209487850">
    <w:abstractNumId w:val="19"/>
  </w:num>
  <w:num w:numId="10" w16cid:durableId="628442298">
    <w:abstractNumId w:val="0"/>
  </w:num>
  <w:num w:numId="11" w16cid:durableId="685910373">
    <w:abstractNumId w:val="15"/>
  </w:num>
  <w:num w:numId="12" w16cid:durableId="45033797">
    <w:abstractNumId w:val="6"/>
  </w:num>
  <w:num w:numId="13" w16cid:durableId="195822974">
    <w:abstractNumId w:val="12"/>
  </w:num>
  <w:num w:numId="14" w16cid:durableId="1406761444">
    <w:abstractNumId w:val="13"/>
  </w:num>
  <w:num w:numId="15" w16cid:durableId="1179467676">
    <w:abstractNumId w:val="8"/>
  </w:num>
  <w:num w:numId="16" w16cid:durableId="810487563">
    <w:abstractNumId w:val="20"/>
  </w:num>
  <w:num w:numId="17" w16cid:durableId="1348866725">
    <w:abstractNumId w:val="1"/>
  </w:num>
  <w:num w:numId="18" w16cid:durableId="1982692180">
    <w:abstractNumId w:val="11"/>
  </w:num>
  <w:num w:numId="19" w16cid:durableId="383407969">
    <w:abstractNumId w:val="2"/>
  </w:num>
  <w:num w:numId="20" w16cid:durableId="2113157909">
    <w:abstractNumId w:val="3"/>
  </w:num>
  <w:num w:numId="21" w16cid:durableId="1932079498">
    <w:abstractNumId w:val="10"/>
  </w:num>
  <w:num w:numId="22" w16cid:durableId="169489476">
    <w:abstractNumId w:val="17"/>
  </w:num>
  <w:num w:numId="23" w16cid:durableId="335576926">
    <w:abstractNumId w:val="21"/>
  </w:num>
  <w:num w:numId="24" w16cid:durableId="1804151593">
    <w:abstractNumId w:val="14"/>
  </w:num>
  <w:num w:numId="25" w16cid:durableId="481384616">
    <w:abstractNumId w:val="25"/>
  </w:num>
  <w:num w:numId="26" w16cid:durableId="1410729286">
    <w:abstractNumId w:val="22"/>
  </w:num>
  <w:num w:numId="27" w16cid:durableId="1762944856">
    <w:abstractNumId w:val="0"/>
  </w:num>
  <w:num w:numId="28" w16cid:durableId="192803027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379F"/>
    <w:rsid w:val="0001439E"/>
    <w:rsid w:val="00014CF9"/>
    <w:rsid w:val="00021093"/>
    <w:rsid w:val="00021499"/>
    <w:rsid w:val="00023295"/>
    <w:rsid w:val="00023351"/>
    <w:rsid w:val="0003503E"/>
    <w:rsid w:val="00035295"/>
    <w:rsid w:val="00035581"/>
    <w:rsid w:val="00036C9C"/>
    <w:rsid w:val="00036CBC"/>
    <w:rsid w:val="0004341C"/>
    <w:rsid w:val="00046882"/>
    <w:rsid w:val="000511D1"/>
    <w:rsid w:val="00051A34"/>
    <w:rsid w:val="00052C1E"/>
    <w:rsid w:val="00053F42"/>
    <w:rsid w:val="0005450C"/>
    <w:rsid w:val="00054E93"/>
    <w:rsid w:val="000556D5"/>
    <w:rsid w:val="00056A93"/>
    <w:rsid w:val="00061CD9"/>
    <w:rsid w:val="0006257B"/>
    <w:rsid w:val="000710B0"/>
    <w:rsid w:val="00074022"/>
    <w:rsid w:val="000767D1"/>
    <w:rsid w:val="00083E76"/>
    <w:rsid w:val="00086A68"/>
    <w:rsid w:val="00090D10"/>
    <w:rsid w:val="00091CFC"/>
    <w:rsid w:val="0009221C"/>
    <w:rsid w:val="000923AC"/>
    <w:rsid w:val="000A3582"/>
    <w:rsid w:val="000A4633"/>
    <w:rsid w:val="000A5527"/>
    <w:rsid w:val="000A719C"/>
    <w:rsid w:val="000A7CCF"/>
    <w:rsid w:val="000A7CE8"/>
    <w:rsid w:val="000B34E5"/>
    <w:rsid w:val="000B48B1"/>
    <w:rsid w:val="000B5ABC"/>
    <w:rsid w:val="000C1AA2"/>
    <w:rsid w:val="000C4CB4"/>
    <w:rsid w:val="000C536D"/>
    <w:rsid w:val="000C5CF9"/>
    <w:rsid w:val="000C6244"/>
    <w:rsid w:val="000C7D95"/>
    <w:rsid w:val="000D1450"/>
    <w:rsid w:val="000D5D10"/>
    <w:rsid w:val="000E134B"/>
    <w:rsid w:val="000E4723"/>
    <w:rsid w:val="000F27B5"/>
    <w:rsid w:val="000F4728"/>
    <w:rsid w:val="000F5BD2"/>
    <w:rsid w:val="000F5CBE"/>
    <w:rsid w:val="000F66DD"/>
    <w:rsid w:val="000F6EDD"/>
    <w:rsid w:val="00102E1E"/>
    <w:rsid w:val="00103FA9"/>
    <w:rsid w:val="001071D6"/>
    <w:rsid w:val="0011095B"/>
    <w:rsid w:val="00110BDB"/>
    <w:rsid w:val="00113E50"/>
    <w:rsid w:val="00114979"/>
    <w:rsid w:val="001206AF"/>
    <w:rsid w:val="00120E47"/>
    <w:rsid w:val="00121B96"/>
    <w:rsid w:val="00122A73"/>
    <w:rsid w:val="00127F1B"/>
    <w:rsid w:val="00131490"/>
    <w:rsid w:val="00133996"/>
    <w:rsid w:val="00140B39"/>
    <w:rsid w:val="00143B75"/>
    <w:rsid w:val="00146634"/>
    <w:rsid w:val="0015252B"/>
    <w:rsid w:val="0015638A"/>
    <w:rsid w:val="001578E9"/>
    <w:rsid w:val="00160FB4"/>
    <w:rsid w:val="001618FC"/>
    <w:rsid w:val="001638ED"/>
    <w:rsid w:val="00165BA7"/>
    <w:rsid w:val="00166D55"/>
    <w:rsid w:val="001712E9"/>
    <w:rsid w:val="00171983"/>
    <w:rsid w:val="001723C9"/>
    <w:rsid w:val="001776A6"/>
    <w:rsid w:val="00180279"/>
    <w:rsid w:val="001802AD"/>
    <w:rsid w:val="00180C23"/>
    <w:rsid w:val="00182DC4"/>
    <w:rsid w:val="001847B8"/>
    <w:rsid w:val="00186839"/>
    <w:rsid w:val="00191451"/>
    <w:rsid w:val="001929B0"/>
    <w:rsid w:val="001935EF"/>
    <w:rsid w:val="0019512B"/>
    <w:rsid w:val="00197E33"/>
    <w:rsid w:val="001A053E"/>
    <w:rsid w:val="001A1CF6"/>
    <w:rsid w:val="001A4683"/>
    <w:rsid w:val="001A5B2D"/>
    <w:rsid w:val="001A678B"/>
    <w:rsid w:val="001A6931"/>
    <w:rsid w:val="001A78AB"/>
    <w:rsid w:val="001A7DAF"/>
    <w:rsid w:val="001B194B"/>
    <w:rsid w:val="001B6162"/>
    <w:rsid w:val="001B66BF"/>
    <w:rsid w:val="001B66C8"/>
    <w:rsid w:val="001C12C3"/>
    <w:rsid w:val="001C3AE1"/>
    <w:rsid w:val="001C70BC"/>
    <w:rsid w:val="001C7254"/>
    <w:rsid w:val="001D04B7"/>
    <w:rsid w:val="001D1626"/>
    <w:rsid w:val="001D2C96"/>
    <w:rsid w:val="001D65AD"/>
    <w:rsid w:val="001D782E"/>
    <w:rsid w:val="001D78D0"/>
    <w:rsid w:val="001E0A38"/>
    <w:rsid w:val="001E1A14"/>
    <w:rsid w:val="001E2633"/>
    <w:rsid w:val="001E2A61"/>
    <w:rsid w:val="001E4A42"/>
    <w:rsid w:val="001F04DA"/>
    <w:rsid w:val="002015EA"/>
    <w:rsid w:val="00201FFA"/>
    <w:rsid w:val="00204ED3"/>
    <w:rsid w:val="002069B8"/>
    <w:rsid w:val="002113D6"/>
    <w:rsid w:val="0021195A"/>
    <w:rsid w:val="00211F37"/>
    <w:rsid w:val="0021338B"/>
    <w:rsid w:val="00216695"/>
    <w:rsid w:val="00222ABF"/>
    <w:rsid w:val="00223C2D"/>
    <w:rsid w:val="0022748B"/>
    <w:rsid w:val="00231F0A"/>
    <w:rsid w:val="00233A42"/>
    <w:rsid w:val="00236B5E"/>
    <w:rsid w:val="00237DD6"/>
    <w:rsid w:val="00240BD0"/>
    <w:rsid w:val="00242C9E"/>
    <w:rsid w:val="00246058"/>
    <w:rsid w:val="00250533"/>
    <w:rsid w:val="00255067"/>
    <w:rsid w:val="0025707C"/>
    <w:rsid w:val="0026089F"/>
    <w:rsid w:val="00260A9A"/>
    <w:rsid w:val="00260C0B"/>
    <w:rsid w:val="00262120"/>
    <w:rsid w:val="00263BA4"/>
    <w:rsid w:val="00267BF3"/>
    <w:rsid w:val="00267FD2"/>
    <w:rsid w:val="0027114F"/>
    <w:rsid w:val="002723A8"/>
    <w:rsid w:val="0028176E"/>
    <w:rsid w:val="00281FFC"/>
    <w:rsid w:val="0028418F"/>
    <w:rsid w:val="00286FAD"/>
    <w:rsid w:val="002971D3"/>
    <w:rsid w:val="00297C56"/>
    <w:rsid w:val="002A13DB"/>
    <w:rsid w:val="002A1660"/>
    <w:rsid w:val="002A407C"/>
    <w:rsid w:val="002A46BB"/>
    <w:rsid w:val="002A54B5"/>
    <w:rsid w:val="002C077B"/>
    <w:rsid w:val="002C1629"/>
    <w:rsid w:val="002C2EC2"/>
    <w:rsid w:val="002C42F8"/>
    <w:rsid w:val="002C6679"/>
    <w:rsid w:val="002C7C1F"/>
    <w:rsid w:val="002D0DFC"/>
    <w:rsid w:val="002D1523"/>
    <w:rsid w:val="002D4813"/>
    <w:rsid w:val="002D52BC"/>
    <w:rsid w:val="002E00C4"/>
    <w:rsid w:val="002E1A29"/>
    <w:rsid w:val="002E2CBB"/>
    <w:rsid w:val="002E3133"/>
    <w:rsid w:val="002E31FE"/>
    <w:rsid w:val="002E568C"/>
    <w:rsid w:val="002E69DF"/>
    <w:rsid w:val="002E69E1"/>
    <w:rsid w:val="003015A9"/>
    <w:rsid w:val="00303084"/>
    <w:rsid w:val="00304FD6"/>
    <w:rsid w:val="00307917"/>
    <w:rsid w:val="00310E28"/>
    <w:rsid w:val="00311792"/>
    <w:rsid w:val="003121B5"/>
    <w:rsid w:val="00315E08"/>
    <w:rsid w:val="003172E8"/>
    <w:rsid w:val="00320B90"/>
    <w:rsid w:val="00321487"/>
    <w:rsid w:val="00321C0F"/>
    <w:rsid w:val="003233BA"/>
    <w:rsid w:val="00323D85"/>
    <w:rsid w:val="003273EA"/>
    <w:rsid w:val="00331824"/>
    <w:rsid w:val="00332597"/>
    <w:rsid w:val="00334043"/>
    <w:rsid w:val="003344EB"/>
    <w:rsid w:val="0033759F"/>
    <w:rsid w:val="00340F16"/>
    <w:rsid w:val="00344EF5"/>
    <w:rsid w:val="003527EF"/>
    <w:rsid w:val="00352C2B"/>
    <w:rsid w:val="0035368A"/>
    <w:rsid w:val="00355220"/>
    <w:rsid w:val="00355236"/>
    <w:rsid w:val="003554F1"/>
    <w:rsid w:val="00356ADD"/>
    <w:rsid w:val="00365969"/>
    <w:rsid w:val="0036659E"/>
    <w:rsid w:val="00366A82"/>
    <w:rsid w:val="00367C2B"/>
    <w:rsid w:val="00371019"/>
    <w:rsid w:val="00374125"/>
    <w:rsid w:val="0037548A"/>
    <w:rsid w:val="003767FA"/>
    <w:rsid w:val="0038090F"/>
    <w:rsid w:val="00380B73"/>
    <w:rsid w:val="003823C9"/>
    <w:rsid w:val="00384974"/>
    <w:rsid w:val="00385AD9"/>
    <w:rsid w:val="003918B1"/>
    <w:rsid w:val="00393D4B"/>
    <w:rsid w:val="00397672"/>
    <w:rsid w:val="003A0B18"/>
    <w:rsid w:val="003A225D"/>
    <w:rsid w:val="003A31E5"/>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1F4"/>
    <w:rsid w:val="003E4289"/>
    <w:rsid w:val="003E4E46"/>
    <w:rsid w:val="003E673F"/>
    <w:rsid w:val="003E78FB"/>
    <w:rsid w:val="003F1192"/>
    <w:rsid w:val="003F4EDF"/>
    <w:rsid w:val="003F77E3"/>
    <w:rsid w:val="0040025A"/>
    <w:rsid w:val="004025AE"/>
    <w:rsid w:val="00402E71"/>
    <w:rsid w:val="0040552A"/>
    <w:rsid w:val="0040666B"/>
    <w:rsid w:val="00412AB6"/>
    <w:rsid w:val="00415599"/>
    <w:rsid w:val="00421520"/>
    <w:rsid w:val="004316DF"/>
    <w:rsid w:val="00437274"/>
    <w:rsid w:val="004435E6"/>
    <w:rsid w:val="00445384"/>
    <w:rsid w:val="00445885"/>
    <w:rsid w:val="0044640F"/>
    <w:rsid w:val="00446BBD"/>
    <w:rsid w:val="00447745"/>
    <w:rsid w:val="0045217F"/>
    <w:rsid w:val="004523A1"/>
    <w:rsid w:val="0045346D"/>
    <w:rsid w:val="00457739"/>
    <w:rsid w:val="00463920"/>
    <w:rsid w:val="00464001"/>
    <w:rsid w:val="00465B75"/>
    <w:rsid w:val="00474A7D"/>
    <w:rsid w:val="004823B3"/>
    <w:rsid w:val="004842C4"/>
    <w:rsid w:val="004844D2"/>
    <w:rsid w:val="0048497A"/>
    <w:rsid w:val="004856D9"/>
    <w:rsid w:val="004864D5"/>
    <w:rsid w:val="004875D5"/>
    <w:rsid w:val="0049592D"/>
    <w:rsid w:val="00497FE1"/>
    <w:rsid w:val="004A000C"/>
    <w:rsid w:val="004A049A"/>
    <w:rsid w:val="004A1D55"/>
    <w:rsid w:val="004A5A95"/>
    <w:rsid w:val="004C1C50"/>
    <w:rsid w:val="004C1FF3"/>
    <w:rsid w:val="004D20C9"/>
    <w:rsid w:val="004D2826"/>
    <w:rsid w:val="004D39DE"/>
    <w:rsid w:val="004D7321"/>
    <w:rsid w:val="004E1EAC"/>
    <w:rsid w:val="004E2ABF"/>
    <w:rsid w:val="004E2EA9"/>
    <w:rsid w:val="004F132A"/>
    <w:rsid w:val="004F244A"/>
    <w:rsid w:val="004F263A"/>
    <w:rsid w:val="004F57B0"/>
    <w:rsid w:val="004F7F62"/>
    <w:rsid w:val="00500BB2"/>
    <w:rsid w:val="005023A8"/>
    <w:rsid w:val="00502B7E"/>
    <w:rsid w:val="00503109"/>
    <w:rsid w:val="0050483E"/>
    <w:rsid w:val="00504DE7"/>
    <w:rsid w:val="005058DC"/>
    <w:rsid w:val="00505DC0"/>
    <w:rsid w:val="00507302"/>
    <w:rsid w:val="00507813"/>
    <w:rsid w:val="00510044"/>
    <w:rsid w:val="0051227C"/>
    <w:rsid w:val="00512D0A"/>
    <w:rsid w:val="00514209"/>
    <w:rsid w:val="00514CAF"/>
    <w:rsid w:val="005246F1"/>
    <w:rsid w:val="005262C9"/>
    <w:rsid w:val="0052751C"/>
    <w:rsid w:val="00530955"/>
    <w:rsid w:val="0053268D"/>
    <w:rsid w:val="00532FE5"/>
    <w:rsid w:val="005361BA"/>
    <w:rsid w:val="005370E2"/>
    <w:rsid w:val="005372B2"/>
    <w:rsid w:val="00537DAF"/>
    <w:rsid w:val="00540030"/>
    <w:rsid w:val="00540515"/>
    <w:rsid w:val="00541AAA"/>
    <w:rsid w:val="0054319C"/>
    <w:rsid w:val="0054343C"/>
    <w:rsid w:val="00545EB6"/>
    <w:rsid w:val="005512CF"/>
    <w:rsid w:val="0055429F"/>
    <w:rsid w:val="005563EC"/>
    <w:rsid w:val="00565F31"/>
    <w:rsid w:val="00566911"/>
    <w:rsid w:val="00570A6E"/>
    <w:rsid w:val="00570B46"/>
    <w:rsid w:val="00573E11"/>
    <w:rsid w:val="0057408F"/>
    <w:rsid w:val="00574C5A"/>
    <w:rsid w:val="00574FE9"/>
    <w:rsid w:val="005756B6"/>
    <w:rsid w:val="00575BCE"/>
    <w:rsid w:val="00577164"/>
    <w:rsid w:val="00581649"/>
    <w:rsid w:val="00586EE9"/>
    <w:rsid w:val="00587774"/>
    <w:rsid w:val="00587EFE"/>
    <w:rsid w:val="0059229D"/>
    <w:rsid w:val="00595E92"/>
    <w:rsid w:val="00597365"/>
    <w:rsid w:val="005A40EE"/>
    <w:rsid w:val="005A4582"/>
    <w:rsid w:val="005B4F1F"/>
    <w:rsid w:val="005C1A74"/>
    <w:rsid w:val="005C2F91"/>
    <w:rsid w:val="005C3C87"/>
    <w:rsid w:val="005C6ABD"/>
    <w:rsid w:val="005C7D70"/>
    <w:rsid w:val="005D0685"/>
    <w:rsid w:val="005D1A34"/>
    <w:rsid w:val="005D1F5A"/>
    <w:rsid w:val="005D2869"/>
    <w:rsid w:val="005D3646"/>
    <w:rsid w:val="005E015D"/>
    <w:rsid w:val="005E07F8"/>
    <w:rsid w:val="005E1E4C"/>
    <w:rsid w:val="005E29CF"/>
    <w:rsid w:val="005E32D2"/>
    <w:rsid w:val="005E3506"/>
    <w:rsid w:val="005F3FF9"/>
    <w:rsid w:val="00601D4E"/>
    <w:rsid w:val="00602DA6"/>
    <w:rsid w:val="00611D14"/>
    <w:rsid w:val="0061280A"/>
    <w:rsid w:val="006147B1"/>
    <w:rsid w:val="00614B7D"/>
    <w:rsid w:val="00615743"/>
    <w:rsid w:val="006158DE"/>
    <w:rsid w:val="006170A5"/>
    <w:rsid w:val="0062158C"/>
    <w:rsid w:val="00621F0D"/>
    <w:rsid w:val="00621F66"/>
    <w:rsid w:val="006240EC"/>
    <w:rsid w:val="0062590D"/>
    <w:rsid w:val="0062631F"/>
    <w:rsid w:val="006358E8"/>
    <w:rsid w:val="00636215"/>
    <w:rsid w:val="00636FF3"/>
    <w:rsid w:val="006423DB"/>
    <w:rsid w:val="006432BF"/>
    <w:rsid w:val="006448C1"/>
    <w:rsid w:val="00645436"/>
    <w:rsid w:val="006454DA"/>
    <w:rsid w:val="00650712"/>
    <w:rsid w:val="006531A5"/>
    <w:rsid w:val="006536E8"/>
    <w:rsid w:val="00657631"/>
    <w:rsid w:val="00657FCF"/>
    <w:rsid w:val="006622EE"/>
    <w:rsid w:val="00662929"/>
    <w:rsid w:val="006665B7"/>
    <w:rsid w:val="0067048C"/>
    <w:rsid w:val="006709E4"/>
    <w:rsid w:val="0067497B"/>
    <w:rsid w:val="00675F23"/>
    <w:rsid w:val="00676048"/>
    <w:rsid w:val="00680435"/>
    <w:rsid w:val="006817B8"/>
    <w:rsid w:val="00683F27"/>
    <w:rsid w:val="00690712"/>
    <w:rsid w:val="00690B8C"/>
    <w:rsid w:val="00692A27"/>
    <w:rsid w:val="006946D4"/>
    <w:rsid w:val="0069605D"/>
    <w:rsid w:val="0069645E"/>
    <w:rsid w:val="006A253A"/>
    <w:rsid w:val="006A3D99"/>
    <w:rsid w:val="006B00F3"/>
    <w:rsid w:val="006B0D07"/>
    <w:rsid w:val="006B2237"/>
    <w:rsid w:val="006B3426"/>
    <w:rsid w:val="006C0DDD"/>
    <w:rsid w:val="006C624A"/>
    <w:rsid w:val="006D0260"/>
    <w:rsid w:val="006D4CC7"/>
    <w:rsid w:val="006D6AC7"/>
    <w:rsid w:val="006E6EAE"/>
    <w:rsid w:val="006F12CF"/>
    <w:rsid w:val="006F1440"/>
    <w:rsid w:val="00700F94"/>
    <w:rsid w:val="007015A5"/>
    <w:rsid w:val="007039F2"/>
    <w:rsid w:val="0070425A"/>
    <w:rsid w:val="0070669D"/>
    <w:rsid w:val="00711747"/>
    <w:rsid w:val="007137B1"/>
    <w:rsid w:val="00722FAA"/>
    <w:rsid w:val="007230BD"/>
    <w:rsid w:val="007245AE"/>
    <w:rsid w:val="00725D44"/>
    <w:rsid w:val="0073670E"/>
    <w:rsid w:val="00736873"/>
    <w:rsid w:val="00746849"/>
    <w:rsid w:val="00747735"/>
    <w:rsid w:val="00750C8B"/>
    <w:rsid w:val="00751B51"/>
    <w:rsid w:val="0076000A"/>
    <w:rsid w:val="00760330"/>
    <w:rsid w:val="00763D43"/>
    <w:rsid w:val="007708FB"/>
    <w:rsid w:val="007710B8"/>
    <w:rsid w:val="00771C97"/>
    <w:rsid w:val="007722B2"/>
    <w:rsid w:val="00776AE5"/>
    <w:rsid w:val="00781F97"/>
    <w:rsid w:val="007835D1"/>
    <w:rsid w:val="007852D1"/>
    <w:rsid w:val="00785B7A"/>
    <w:rsid w:val="007861FE"/>
    <w:rsid w:val="00791DDC"/>
    <w:rsid w:val="00795832"/>
    <w:rsid w:val="0079611C"/>
    <w:rsid w:val="00797212"/>
    <w:rsid w:val="00797F09"/>
    <w:rsid w:val="007A0F4A"/>
    <w:rsid w:val="007A63CA"/>
    <w:rsid w:val="007B2062"/>
    <w:rsid w:val="007B4C44"/>
    <w:rsid w:val="007B6346"/>
    <w:rsid w:val="007C047A"/>
    <w:rsid w:val="007C19E5"/>
    <w:rsid w:val="007D0A9C"/>
    <w:rsid w:val="007D442C"/>
    <w:rsid w:val="007D77AC"/>
    <w:rsid w:val="007E1FEA"/>
    <w:rsid w:val="007E387F"/>
    <w:rsid w:val="007E4A43"/>
    <w:rsid w:val="007F08D3"/>
    <w:rsid w:val="007F0B1E"/>
    <w:rsid w:val="007F1D19"/>
    <w:rsid w:val="007F3F5D"/>
    <w:rsid w:val="007F7CA3"/>
    <w:rsid w:val="00811BA4"/>
    <w:rsid w:val="008151A5"/>
    <w:rsid w:val="00816033"/>
    <w:rsid w:val="00816BB3"/>
    <w:rsid w:val="00817A0B"/>
    <w:rsid w:val="00822A47"/>
    <w:rsid w:val="00823216"/>
    <w:rsid w:val="00825356"/>
    <w:rsid w:val="00826A7C"/>
    <w:rsid w:val="00827155"/>
    <w:rsid w:val="0083708D"/>
    <w:rsid w:val="00837728"/>
    <w:rsid w:val="0083787E"/>
    <w:rsid w:val="00837A4E"/>
    <w:rsid w:val="00841498"/>
    <w:rsid w:val="00843F40"/>
    <w:rsid w:val="00846BC9"/>
    <w:rsid w:val="008536ED"/>
    <w:rsid w:val="008562B1"/>
    <w:rsid w:val="0086240C"/>
    <w:rsid w:val="00865A9C"/>
    <w:rsid w:val="00866106"/>
    <w:rsid w:val="00866DEA"/>
    <w:rsid w:val="00866EAD"/>
    <w:rsid w:val="00870103"/>
    <w:rsid w:val="008755E2"/>
    <w:rsid w:val="008762CD"/>
    <w:rsid w:val="008776C2"/>
    <w:rsid w:val="008825F1"/>
    <w:rsid w:val="00883280"/>
    <w:rsid w:val="008852B2"/>
    <w:rsid w:val="0088594A"/>
    <w:rsid w:val="00890E96"/>
    <w:rsid w:val="00895AE9"/>
    <w:rsid w:val="008A3BB7"/>
    <w:rsid w:val="008B49E8"/>
    <w:rsid w:val="008B50CC"/>
    <w:rsid w:val="008B7250"/>
    <w:rsid w:val="008C2270"/>
    <w:rsid w:val="008C3825"/>
    <w:rsid w:val="008C7B7D"/>
    <w:rsid w:val="008D028E"/>
    <w:rsid w:val="008D2B3F"/>
    <w:rsid w:val="008D514B"/>
    <w:rsid w:val="008E17D9"/>
    <w:rsid w:val="008E238A"/>
    <w:rsid w:val="008E35FE"/>
    <w:rsid w:val="008F00AC"/>
    <w:rsid w:val="008F0738"/>
    <w:rsid w:val="008F226F"/>
    <w:rsid w:val="008F33AB"/>
    <w:rsid w:val="008F6503"/>
    <w:rsid w:val="009011AE"/>
    <w:rsid w:val="00901C2D"/>
    <w:rsid w:val="00901E8B"/>
    <w:rsid w:val="009024D7"/>
    <w:rsid w:val="00902B46"/>
    <w:rsid w:val="00907670"/>
    <w:rsid w:val="0091199B"/>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55A"/>
    <w:rsid w:val="00936926"/>
    <w:rsid w:val="009437DA"/>
    <w:rsid w:val="00945FBE"/>
    <w:rsid w:val="00946776"/>
    <w:rsid w:val="00947408"/>
    <w:rsid w:val="00947DB7"/>
    <w:rsid w:val="00953435"/>
    <w:rsid w:val="00953FE2"/>
    <w:rsid w:val="009544BB"/>
    <w:rsid w:val="009548DA"/>
    <w:rsid w:val="00960565"/>
    <w:rsid w:val="009606BA"/>
    <w:rsid w:val="00960BBB"/>
    <w:rsid w:val="00961EDD"/>
    <w:rsid w:val="00975062"/>
    <w:rsid w:val="00975421"/>
    <w:rsid w:val="0097605B"/>
    <w:rsid w:val="009809F7"/>
    <w:rsid w:val="00991273"/>
    <w:rsid w:val="00993951"/>
    <w:rsid w:val="00995C16"/>
    <w:rsid w:val="009A091D"/>
    <w:rsid w:val="009A2B02"/>
    <w:rsid w:val="009A396C"/>
    <w:rsid w:val="009A3A5D"/>
    <w:rsid w:val="009A3B11"/>
    <w:rsid w:val="009A6675"/>
    <w:rsid w:val="009B2545"/>
    <w:rsid w:val="009B408E"/>
    <w:rsid w:val="009B4DD0"/>
    <w:rsid w:val="009C334C"/>
    <w:rsid w:val="009C5F49"/>
    <w:rsid w:val="009D1280"/>
    <w:rsid w:val="009D6F07"/>
    <w:rsid w:val="009D7907"/>
    <w:rsid w:val="009E080F"/>
    <w:rsid w:val="009E70E3"/>
    <w:rsid w:val="009E7CC9"/>
    <w:rsid w:val="009E7D18"/>
    <w:rsid w:val="009F000F"/>
    <w:rsid w:val="009F04E9"/>
    <w:rsid w:val="009F0E52"/>
    <w:rsid w:val="009F31B0"/>
    <w:rsid w:val="009F389E"/>
    <w:rsid w:val="009F743E"/>
    <w:rsid w:val="00A00DAF"/>
    <w:rsid w:val="00A00FFD"/>
    <w:rsid w:val="00A04C49"/>
    <w:rsid w:val="00A05909"/>
    <w:rsid w:val="00A118E1"/>
    <w:rsid w:val="00A2277A"/>
    <w:rsid w:val="00A23624"/>
    <w:rsid w:val="00A301B2"/>
    <w:rsid w:val="00A305BE"/>
    <w:rsid w:val="00A34C24"/>
    <w:rsid w:val="00A35A30"/>
    <w:rsid w:val="00A4079D"/>
    <w:rsid w:val="00A4243A"/>
    <w:rsid w:val="00A44C05"/>
    <w:rsid w:val="00A467A4"/>
    <w:rsid w:val="00A508FC"/>
    <w:rsid w:val="00A538D9"/>
    <w:rsid w:val="00A53EA7"/>
    <w:rsid w:val="00A577A0"/>
    <w:rsid w:val="00A6426E"/>
    <w:rsid w:val="00A65038"/>
    <w:rsid w:val="00A651ED"/>
    <w:rsid w:val="00A674EA"/>
    <w:rsid w:val="00A71C84"/>
    <w:rsid w:val="00A71E75"/>
    <w:rsid w:val="00A75969"/>
    <w:rsid w:val="00A759B6"/>
    <w:rsid w:val="00A77905"/>
    <w:rsid w:val="00A80F46"/>
    <w:rsid w:val="00A845BA"/>
    <w:rsid w:val="00A86CB2"/>
    <w:rsid w:val="00A90D7C"/>
    <w:rsid w:val="00A95189"/>
    <w:rsid w:val="00A9574C"/>
    <w:rsid w:val="00A9591F"/>
    <w:rsid w:val="00AA4A10"/>
    <w:rsid w:val="00AA5458"/>
    <w:rsid w:val="00AA7065"/>
    <w:rsid w:val="00AB056C"/>
    <w:rsid w:val="00AB110E"/>
    <w:rsid w:val="00AB352D"/>
    <w:rsid w:val="00AB3BD6"/>
    <w:rsid w:val="00AB4369"/>
    <w:rsid w:val="00AB526A"/>
    <w:rsid w:val="00AB6B42"/>
    <w:rsid w:val="00AB6E92"/>
    <w:rsid w:val="00AB7F80"/>
    <w:rsid w:val="00AC0C69"/>
    <w:rsid w:val="00AC1944"/>
    <w:rsid w:val="00AC4503"/>
    <w:rsid w:val="00AC7D75"/>
    <w:rsid w:val="00AD2481"/>
    <w:rsid w:val="00AD3504"/>
    <w:rsid w:val="00AD7043"/>
    <w:rsid w:val="00AE0AD5"/>
    <w:rsid w:val="00AE47CA"/>
    <w:rsid w:val="00AE4B95"/>
    <w:rsid w:val="00AE5712"/>
    <w:rsid w:val="00AE6019"/>
    <w:rsid w:val="00AE65B2"/>
    <w:rsid w:val="00AF06B1"/>
    <w:rsid w:val="00AF0792"/>
    <w:rsid w:val="00AF202F"/>
    <w:rsid w:val="00AF29E0"/>
    <w:rsid w:val="00AF30A3"/>
    <w:rsid w:val="00AF3C38"/>
    <w:rsid w:val="00AF4653"/>
    <w:rsid w:val="00AF4CE2"/>
    <w:rsid w:val="00AF614B"/>
    <w:rsid w:val="00AF7B0B"/>
    <w:rsid w:val="00B02287"/>
    <w:rsid w:val="00B022E7"/>
    <w:rsid w:val="00B02D0A"/>
    <w:rsid w:val="00B103B0"/>
    <w:rsid w:val="00B116B3"/>
    <w:rsid w:val="00B14882"/>
    <w:rsid w:val="00B169F9"/>
    <w:rsid w:val="00B16A31"/>
    <w:rsid w:val="00B24314"/>
    <w:rsid w:val="00B27E2E"/>
    <w:rsid w:val="00B3293A"/>
    <w:rsid w:val="00B32EA3"/>
    <w:rsid w:val="00B3450D"/>
    <w:rsid w:val="00B35D24"/>
    <w:rsid w:val="00B4048B"/>
    <w:rsid w:val="00B430B9"/>
    <w:rsid w:val="00B45090"/>
    <w:rsid w:val="00B47772"/>
    <w:rsid w:val="00B51762"/>
    <w:rsid w:val="00B51F82"/>
    <w:rsid w:val="00B53F02"/>
    <w:rsid w:val="00B54A14"/>
    <w:rsid w:val="00B601E2"/>
    <w:rsid w:val="00B60566"/>
    <w:rsid w:val="00B6191D"/>
    <w:rsid w:val="00B635E6"/>
    <w:rsid w:val="00B75FFE"/>
    <w:rsid w:val="00B806BC"/>
    <w:rsid w:val="00B826A4"/>
    <w:rsid w:val="00B836AA"/>
    <w:rsid w:val="00B86115"/>
    <w:rsid w:val="00B93131"/>
    <w:rsid w:val="00B96CEC"/>
    <w:rsid w:val="00B97D75"/>
    <w:rsid w:val="00BA1359"/>
    <w:rsid w:val="00BA26F9"/>
    <w:rsid w:val="00BA2D17"/>
    <w:rsid w:val="00BA4E25"/>
    <w:rsid w:val="00BA51DD"/>
    <w:rsid w:val="00BA6BBF"/>
    <w:rsid w:val="00BA6BFC"/>
    <w:rsid w:val="00BA7034"/>
    <w:rsid w:val="00BA7A18"/>
    <w:rsid w:val="00BB00BF"/>
    <w:rsid w:val="00BC4402"/>
    <w:rsid w:val="00BC556E"/>
    <w:rsid w:val="00BC57D8"/>
    <w:rsid w:val="00BC7B27"/>
    <w:rsid w:val="00BD0721"/>
    <w:rsid w:val="00BD53B1"/>
    <w:rsid w:val="00BD59EB"/>
    <w:rsid w:val="00BF4A4A"/>
    <w:rsid w:val="00BF7C12"/>
    <w:rsid w:val="00BF7D4F"/>
    <w:rsid w:val="00C03DB8"/>
    <w:rsid w:val="00C04A1F"/>
    <w:rsid w:val="00C04BB2"/>
    <w:rsid w:val="00C10852"/>
    <w:rsid w:val="00C10F77"/>
    <w:rsid w:val="00C1447F"/>
    <w:rsid w:val="00C14E43"/>
    <w:rsid w:val="00C15CFF"/>
    <w:rsid w:val="00C177B7"/>
    <w:rsid w:val="00C229B5"/>
    <w:rsid w:val="00C2470D"/>
    <w:rsid w:val="00C2613C"/>
    <w:rsid w:val="00C26C38"/>
    <w:rsid w:val="00C314BA"/>
    <w:rsid w:val="00C32F41"/>
    <w:rsid w:val="00C332EB"/>
    <w:rsid w:val="00C4126F"/>
    <w:rsid w:val="00C4130C"/>
    <w:rsid w:val="00C453B1"/>
    <w:rsid w:val="00C45776"/>
    <w:rsid w:val="00C45ACB"/>
    <w:rsid w:val="00C518E4"/>
    <w:rsid w:val="00C53AF3"/>
    <w:rsid w:val="00C556D3"/>
    <w:rsid w:val="00C55D4A"/>
    <w:rsid w:val="00C603CF"/>
    <w:rsid w:val="00C60583"/>
    <w:rsid w:val="00C6251F"/>
    <w:rsid w:val="00C64278"/>
    <w:rsid w:val="00C6484A"/>
    <w:rsid w:val="00C64C9D"/>
    <w:rsid w:val="00C65702"/>
    <w:rsid w:val="00C66D82"/>
    <w:rsid w:val="00C7088D"/>
    <w:rsid w:val="00C778FC"/>
    <w:rsid w:val="00C81009"/>
    <w:rsid w:val="00C81848"/>
    <w:rsid w:val="00C81D94"/>
    <w:rsid w:val="00C82344"/>
    <w:rsid w:val="00C82C00"/>
    <w:rsid w:val="00C82F99"/>
    <w:rsid w:val="00C8545C"/>
    <w:rsid w:val="00C86F97"/>
    <w:rsid w:val="00C905B5"/>
    <w:rsid w:val="00C9073D"/>
    <w:rsid w:val="00C928E8"/>
    <w:rsid w:val="00C931C1"/>
    <w:rsid w:val="00C93598"/>
    <w:rsid w:val="00C93BDB"/>
    <w:rsid w:val="00CA0D38"/>
    <w:rsid w:val="00CA210B"/>
    <w:rsid w:val="00CA2EDE"/>
    <w:rsid w:val="00CA583E"/>
    <w:rsid w:val="00CA5B71"/>
    <w:rsid w:val="00CA6018"/>
    <w:rsid w:val="00CB4B4A"/>
    <w:rsid w:val="00CB5795"/>
    <w:rsid w:val="00CB6552"/>
    <w:rsid w:val="00CB6B1C"/>
    <w:rsid w:val="00CC033F"/>
    <w:rsid w:val="00CC05C9"/>
    <w:rsid w:val="00CC23C1"/>
    <w:rsid w:val="00CC3B21"/>
    <w:rsid w:val="00CC3E59"/>
    <w:rsid w:val="00CC4621"/>
    <w:rsid w:val="00CD277D"/>
    <w:rsid w:val="00CD337B"/>
    <w:rsid w:val="00CD3B2D"/>
    <w:rsid w:val="00CD65E5"/>
    <w:rsid w:val="00CE217C"/>
    <w:rsid w:val="00CE2F02"/>
    <w:rsid w:val="00CE57A7"/>
    <w:rsid w:val="00CF0151"/>
    <w:rsid w:val="00CF0431"/>
    <w:rsid w:val="00CF171C"/>
    <w:rsid w:val="00CF7E6E"/>
    <w:rsid w:val="00D001D4"/>
    <w:rsid w:val="00D009DF"/>
    <w:rsid w:val="00D016EF"/>
    <w:rsid w:val="00D025DE"/>
    <w:rsid w:val="00D03C29"/>
    <w:rsid w:val="00D07963"/>
    <w:rsid w:val="00D14EFE"/>
    <w:rsid w:val="00D169F1"/>
    <w:rsid w:val="00D172F2"/>
    <w:rsid w:val="00D17702"/>
    <w:rsid w:val="00D21AAD"/>
    <w:rsid w:val="00D220D1"/>
    <w:rsid w:val="00D22FC9"/>
    <w:rsid w:val="00D30F65"/>
    <w:rsid w:val="00D31632"/>
    <w:rsid w:val="00D31A6B"/>
    <w:rsid w:val="00D36912"/>
    <w:rsid w:val="00D4143D"/>
    <w:rsid w:val="00D437CA"/>
    <w:rsid w:val="00D46C8F"/>
    <w:rsid w:val="00D46F58"/>
    <w:rsid w:val="00D47889"/>
    <w:rsid w:val="00D4790F"/>
    <w:rsid w:val="00D52033"/>
    <w:rsid w:val="00D53AEF"/>
    <w:rsid w:val="00D5560C"/>
    <w:rsid w:val="00D57051"/>
    <w:rsid w:val="00D60789"/>
    <w:rsid w:val="00D60AD6"/>
    <w:rsid w:val="00D6353B"/>
    <w:rsid w:val="00D67F9A"/>
    <w:rsid w:val="00D71A64"/>
    <w:rsid w:val="00D8124B"/>
    <w:rsid w:val="00D854B5"/>
    <w:rsid w:val="00D874D6"/>
    <w:rsid w:val="00D964DD"/>
    <w:rsid w:val="00D9781D"/>
    <w:rsid w:val="00DA1B9E"/>
    <w:rsid w:val="00DA3407"/>
    <w:rsid w:val="00DA39CA"/>
    <w:rsid w:val="00DA6E96"/>
    <w:rsid w:val="00DA7FC0"/>
    <w:rsid w:val="00DB2A9D"/>
    <w:rsid w:val="00DB770B"/>
    <w:rsid w:val="00DB7B46"/>
    <w:rsid w:val="00DC4204"/>
    <w:rsid w:val="00DC6DED"/>
    <w:rsid w:val="00DC78E6"/>
    <w:rsid w:val="00DD0C72"/>
    <w:rsid w:val="00DD13ED"/>
    <w:rsid w:val="00DD262A"/>
    <w:rsid w:val="00DD28A0"/>
    <w:rsid w:val="00DE0286"/>
    <w:rsid w:val="00DE0D10"/>
    <w:rsid w:val="00DE1A25"/>
    <w:rsid w:val="00DE2A65"/>
    <w:rsid w:val="00DE2B3A"/>
    <w:rsid w:val="00DF17D3"/>
    <w:rsid w:val="00DF209C"/>
    <w:rsid w:val="00DF4D3C"/>
    <w:rsid w:val="00DF5447"/>
    <w:rsid w:val="00E02012"/>
    <w:rsid w:val="00E0267B"/>
    <w:rsid w:val="00E0291E"/>
    <w:rsid w:val="00E05878"/>
    <w:rsid w:val="00E06312"/>
    <w:rsid w:val="00E06E2E"/>
    <w:rsid w:val="00E1103F"/>
    <w:rsid w:val="00E23C2B"/>
    <w:rsid w:val="00E36A2A"/>
    <w:rsid w:val="00E423D4"/>
    <w:rsid w:val="00E42D3E"/>
    <w:rsid w:val="00E468CE"/>
    <w:rsid w:val="00E47544"/>
    <w:rsid w:val="00E505BC"/>
    <w:rsid w:val="00E51445"/>
    <w:rsid w:val="00E56EB3"/>
    <w:rsid w:val="00E5796B"/>
    <w:rsid w:val="00E63322"/>
    <w:rsid w:val="00E647E1"/>
    <w:rsid w:val="00E7125C"/>
    <w:rsid w:val="00E72F60"/>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747"/>
    <w:rsid w:val="00EA2B4E"/>
    <w:rsid w:val="00EA36F4"/>
    <w:rsid w:val="00EA50BC"/>
    <w:rsid w:val="00EA71D1"/>
    <w:rsid w:val="00EB05B5"/>
    <w:rsid w:val="00EB4111"/>
    <w:rsid w:val="00EB7319"/>
    <w:rsid w:val="00EC0F35"/>
    <w:rsid w:val="00EC265F"/>
    <w:rsid w:val="00EC40E8"/>
    <w:rsid w:val="00ED0537"/>
    <w:rsid w:val="00ED3660"/>
    <w:rsid w:val="00ED3D53"/>
    <w:rsid w:val="00ED54C8"/>
    <w:rsid w:val="00EE032E"/>
    <w:rsid w:val="00EE1106"/>
    <w:rsid w:val="00EE1C06"/>
    <w:rsid w:val="00EE2E82"/>
    <w:rsid w:val="00EE3408"/>
    <w:rsid w:val="00EF582D"/>
    <w:rsid w:val="00F0068C"/>
    <w:rsid w:val="00F02744"/>
    <w:rsid w:val="00F030D4"/>
    <w:rsid w:val="00F03850"/>
    <w:rsid w:val="00F051A6"/>
    <w:rsid w:val="00F07C67"/>
    <w:rsid w:val="00F07E45"/>
    <w:rsid w:val="00F10E8C"/>
    <w:rsid w:val="00F12E5F"/>
    <w:rsid w:val="00F12FC2"/>
    <w:rsid w:val="00F14A39"/>
    <w:rsid w:val="00F17645"/>
    <w:rsid w:val="00F2589C"/>
    <w:rsid w:val="00F25F0A"/>
    <w:rsid w:val="00F3722B"/>
    <w:rsid w:val="00F44648"/>
    <w:rsid w:val="00F47664"/>
    <w:rsid w:val="00F50F12"/>
    <w:rsid w:val="00F51958"/>
    <w:rsid w:val="00F53F1B"/>
    <w:rsid w:val="00F5547C"/>
    <w:rsid w:val="00F55812"/>
    <w:rsid w:val="00F65952"/>
    <w:rsid w:val="00F6612D"/>
    <w:rsid w:val="00F738CF"/>
    <w:rsid w:val="00F74B15"/>
    <w:rsid w:val="00F758BF"/>
    <w:rsid w:val="00F770E6"/>
    <w:rsid w:val="00F80267"/>
    <w:rsid w:val="00F8053E"/>
    <w:rsid w:val="00F81A61"/>
    <w:rsid w:val="00F83DB8"/>
    <w:rsid w:val="00F8551F"/>
    <w:rsid w:val="00F87026"/>
    <w:rsid w:val="00F879A9"/>
    <w:rsid w:val="00F916A5"/>
    <w:rsid w:val="00F92447"/>
    <w:rsid w:val="00F9315E"/>
    <w:rsid w:val="00FA2C27"/>
    <w:rsid w:val="00FA3E49"/>
    <w:rsid w:val="00FA5038"/>
    <w:rsid w:val="00FA53A4"/>
    <w:rsid w:val="00FB1ACE"/>
    <w:rsid w:val="00FB1C08"/>
    <w:rsid w:val="00FB210A"/>
    <w:rsid w:val="00FB4FF0"/>
    <w:rsid w:val="00FB5883"/>
    <w:rsid w:val="00FB7B61"/>
    <w:rsid w:val="00FC5991"/>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EA2747"/>
  </w:style>
  <w:style w:type="numbering" w:customStyle="1" w:styleId="BulletList2">
    <w:name w:val="Bullet List2"/>
    <w:basedOn w:val="NoList"/>
    <w:uiPriority w:val="99"/>
    <w:rsid w:val="00EB4111"/>
  </w:style>
  <w:style w:type="numbering" w:customStyle="1" w:styleId="BulletList3">
    <w:name w:val="Bullet List3"/>
    <w:basedOn w:val="NoList"/>
    <w:uiPriority w:val="99"/>
    <w:rsid w:val="00F770E6"/>
  </w:style>
  <w:style w:type="numbering" w:customStyle="1" w:styleId="BulletList4">
    <w:name w:val="Bullet List4"/>
    <w:basedOn w:val="NoList"/>
    <w:uiPriority w:val="99"/>
    <w:rsid w:val="00355236"/>
  </w:style>
  <w:style w:type="numbering" w:customStyle="1" w:styleId="BulletList5">
    <w:name w:val="Bullet List5"/>
    <w:basedOn w:val="NoList"/>
    <w:uiPriority w:val="99"/>
    <w:rsid w:val="00355236"/>
  </w:style>
  <w:style w:type="numbering" w:customStyle="1" w:styleId="BulletList6">
    <w:name w:val="Bullet List6"/>
    <w:basedOn w:val="NoList"/>
    <w:uiPriority w:val="99"/>
    <w:rsid w:val="009809F7"/>
  </w:style>
  <w:style w:type="numbering" w:customStyle="1" w:styleId="BulletList7">
    <w:name w:val="Bullet List7"/>
    <w:basedOn w:val="NoList"/>
    <w:uiPriority w:val="99"/>
    <w:rsid w:val="00AF30A3"/>
  </w:style>
  <w:style w:type="numbering" w:customStyle="1" w:styleId="BulletList8">
    <w:name w:val="Bullet List8"/>
    <w:basedOn w:val="NoList"/>
    <w:uiPriority w:val="99"/>
    <w:rsid w:val="00D854B5"/>
  </w:style>
  <w:style w:type="numbering" w:customStyle="1" w:styleId="BulletList9">
    <w:name w:val="Bullet List9"/>
    <w:basedOn w:val="NoList"/>
    <w:uiPriority w:val="99"/>
    <w:rsid w:val="00DF209C"/>
  </w:style>
  <w:style w:type="numbering" w:customStyle="1" w:styleId="BulletList10">
    <w:name w:val="Bullet List10"/>
    <w:basedOn w:val="NoList"/>
    <w:uiPriority w:val="99"/>
    <w:rsid w:val="000F2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EEDA01AEAA4C7F99EDDFA50A8C64D6"/>
        <w:category>
          <w:name w:val="General"/>
          <w:gallery w:val="placeholder"/>
        </w:category>
        <w:types>
          <w:type w:val="bbPlcHdr"/>
        </w:types>
        <w:behaviors>
          <w:behavior w:val="content"/>
        </w:behaviors>
        <w:guid w:val="{E02F150B-C976-4718-807E-AB68475DA619}"/>
      </w:docPartPr>
      <w:docPartBody>
        <w:p w:rsidR="007F77AA" w:rsidRDefault="00DD5A8A" w:rsidP="00DD5A8A">
          <w:pPr>
            <w:pStyle w:val="9FEEDA01AEAA4C7F99EDDFA50A8C64D6"/>
          </w:pPr>
          <w:r w:rsidRPr="005D19FB">
            <w:rPr>
              <w:rStyle w:val="PlaceholderText"/>
            </w:rPr>
            <w:t>Click here to enter text.</w:t>
          </w:r>
        </w:p>
      </w:docPartBody>
    </w:docPart>
    <w:docPart>
      <w:docPartPr>
        <w:name w:val="81D1CFF38505461AB946BDCDF3AA51E9"/>
        <w:category>
          <w:name w:val="General"/>
          <w:gallery w:val="placeholder"/>
        </w:category>
        <w:types>
          <w:type w:val="bbPlcHdr"/>
        </w:types>
        <w:behaviors>
          <w:behavior w:val="content"/>
        </w:behaviors>
        <w:guid w:val="{BB12F343-6D3C-485D-883B-CF34B7ED5264}"/>
      </w:docPartPr>
      <w:docPartBody>
        <w:p w:rsidR="007F77AA" w:rsidRDefault="00DD5A8A" w:rsidP="00DD5A8A">
          <w:pPr>
            <w:pStyle w:val="81D1CFF38505461AB946BDCDF3AA51E9"/>
          </w:pPr>
          <w:r w:rsidRPr="005D19FB">
            <w:rPr>
              <w:rStyle w:val="PlaceholderText"/>
            </w:rPr>
            <w:t>Click here to enter text.</w:t>
          </w:r>
        </w:p>
      </w:docPartBody>
    </w:docPart>
    <w:docPart>
      <w:docPartPr>
        <w:name w:val="337C98262A4E4D09A06A5BC8E11FE00F"/>
        <w:category>
          <w:name w:val="General"/>
          <w:gallery w:val="placeholder"/>
        </w:category>
        <w:types>
          <w:type w:val="bbPlcHdr"/>
        </w:types>
        <w:behaviors>
          <w:behavior w:val="content"/>
        </w:behaviors>
        <w:guid w:val="{1C47C74D-C1C0-4C9B-8441-2020BD283B72}"/>
      </w:docPartPr>
      <w:docPartBody>
        <w:p w:rsidR="007F77AA" w:rsidRDefault="00DD5A8A" w:rsidP="00DD5A8A">
          <w:pPr>
            <w:pStyle w:val="337C98262A4E4D09A06A5BC8E11FE00F"/>
          </w:pPr>
          <w:r w:rsidRPr="005D19FB">
            <w:rPr>
              <w:rStyle w:val="PlaceholderText"/>
            </w:rPr>
            <w:t>Click here to enter text.</w:t>
          </w:r>
        </w:p>
      </w:docPartBody>
    </w:docPart>
    <w:docPart>
      <w:docPartPr>
        <w:name w:val="8AC43990E3E9459B959EC973BF0BBC5D"/>
        <w:category>
          <w:name w:val="General"/>
          <w:gallery w:val="placeholder"/>
        </w:category>
        <w:types>
          <w:type w:val="bbPlcHdr"/>
        </w:types>
        <w:behaviors>
          <w:behavior w:val="content"/>
        </w:behaviors>
        <w:guid w:val="{E20368DA-F804-406C-8C37-59EAB1F75CD7}"/>
      </w:docPartPr>
      <w:docPartBody>
        <w:p w:rsidR="007F77AA" w:rsidRDefault="00DD5A8A" w:rsidP="00DD5A8A">
          <w:pPr>
            <w:pStyle w:val="8AC43990E3E9459B959EC973BF0BBC5D"/>
          </w:pPr>
          <w:r w:rsidRPr="005D19FB">
            <w:rPr>
              <w:rStyle w:val="PlaceholderText"/>
            </w:rPr>
            <w:t>Click here to enter text.</w:t>
          </w:r>
        </w:p>
      </w:docPartBody>
    </w:docPart>
    <w:docPart>
      <w:docPartPr>
        <w:name w:val="31A966FFE2594F20AB5370F1C8A5AEA7"/>
        <w:category>
          <w:name w:val="General"/>
          <w:gallery w:val="placeholder"/>
        </w:category>
        <w:types>
          <w:type w:val="bbPlcHdr"/>
        </w:types>
        <w:behaviors>
          <w:behavior w:val="content"/>
        </w:behaviors>
        <w:guid w:val="{EBEDA767-8A24-4A5B-B861-6897FD4AF919}"/>
      </w:docPartPr>
      <w:docPartBody>
        <w:p w:rsidR="007F77AA" w:rsidRDefault="00DD5A8A" w:rsidP="00DD5A8A">
          <w:pPr>
            <w:pStyle w:val="31A966FFE2594F20AB5370F1C8A5AEA7"/>
          </w:pPr>
          <w:r w:rsidRPr="005D19FB">
            <w:rPr>
              <w:rStyle w:val="PlaceholderText"/>
            </w:rPr>
            <w:t>Click here to enter text.</w:t>
          </w:r>
        </w:p>
      </w:docPartBody>
    </w:docPart>
    <w:docPart>
      <w:docPartPr>
        <w:name w:val="7C410153559C421AB6D316B76B5DB261"/>
        <w:category>
          <w:name w:val="General"/>
          <w:gallery w:val="placeholder"/>
        </w:category>
        <w:types>
          <w:type w:val="bbPlcHdr"/>
        </w:types>
        <w:behaviors>
          <w:behavior w:val="content"/>
        </w:behaviors>
        <w:guid w:val="{E43BBE3B-6780-47E5-9963-89774534D7A1}"/>
      </w:docPartPr>
      <w:docPartBody>
        <w:p w:rsidR="007F77AA" w:rsidRDefault="00DD5A8A" w:rsidP="00DD5A8A">
          <w:pPr>
            <w:pStyle w:val="7C410153559C421AB6D316B76B5DB261"/>
          </w:pPr>
          <w:r w:rsidRPr="005D19FB">
            <w:rPr>
              <w:rStyle w:val="PlaceholderText"/>
            </w:rPr>
            <w:t>Click here to enter text.</w:t>
          </w:r>
        </w:p>
      </w:docPartBody>
    </w:docPart>
    <w:docPart>
      <w:docPartPr>
        <w:name w:val="29B6BAB607DD4AE7881BC854BDFDBA13"/>
        <w:category>
          <w:name w:val="General"/>
          <w:gallery w:val="placeholder"/>
        </w:category>
        <w:types>
          <w:type w:val="bbPlcHdr"/>
        </w:types>
        <w:behaviors>
          <w:behavior w:val="content"/>
        </w:behaviors>
        <w:guid w:val="{5CA07381-CA04-4738-A71D-7BF13057B516}"/>
      </w:docPartPr>
      <w:docPartBody>
        <w:p w:rsidR="007F77AA" w:rsidRDefault="00DD5A8A" w:rsidP="00DD5A8A">
          <w:pPr>
            <w:pStyle w:val="29B6BAB607DD4AE7881BC854BDFDBA13"/>
          </w:pPr>
          <w:r w:rsidRPr="005D19FB">
            <w:rPr>
              <w:rStyle w:val="PlaceholderText"/>
            </w:rPr>
            <w:t>Click here to enter text.</w:t>
          </w:r>
        </w:p>
      </w:docPartBody>
    </w:docPart>
    <w:docPart>
      <w:docPartPr>
        <w:name w:val="8F9DE09B7EBB49B495B5E4EA3456F32A"/>
        <w:category>
          <w:name w:val="General"/>
          <w:gallery w:val="placeholder"/>
        </w:category>
        <w:types>
          <w:type w:val="bbPlcHdr"/>
        </w:types>
        <w:behaviors>
          <w:behavior w:val="content"/>
        </w:behaviors>
        <w:guid w:val="{D02F64B5-B59E-451E-86BA-50C43C8BCC17}"/>
      </w:docPartPr>
      <w:docPartBody>
        <w:p w:rsidR="007F77AA" w:rsidRDefault="00DD5A8A" w:rsidP="00DD5A8A">
          <w:pPr>
            <w:pStyle w:val="8F9DE09B7EBB49B495B5E4EA3456F32A"/>
          </w:pPr>
          <w:r w:rsidRPr="005D19FB">
            <w:rPr>
              <w:rStyle w:val="PlaceholderText"/>
            </w:rPr>
            <w:t>Click here to enter text.</w:t>
          </w:r>
        </w:p>
      </w:docPartBody>
    </w:docPart>
    <w:docPart>
      <w:docPartPr>
        <w:name w:val="0EC88B367D7E439DB3DCD2CF63719BE4"/>
        <w:category>
          <w:name w:val="General"/>
          <w:gallery w:val="placeholder"/>
        </w:category>
        <w:types>
          <w:type w:val="bbPlcHdr"/>
        </w:types>
        <w:behaviors>
          <w:behavior w:val="content"/>
        </w:behaviors>
        <w:guid w:val="{7C5BE81D-74F2-4D3E-AEF8-70404161C52B}"/>
      </w:docPartPr>
      <w:docPartBody>
        <w:p w:rsidR="007F77AA" w:rsidRDefault="00DD5A8A" w:rsidP="00DD5A8A">
          <w:pPr>
            <w:pStyle w:val="0EC88B367D7E439DB3DCD2CF63719BE4"/>
          </w:pPr>
          <w:r w:rsidRPr="005D19FB">
            <w:rPr>
              <w:rStyle w:val="PlaceholderText"/>
            </w:rPr>
            <w:t>Click here to enter text.</w:t>
          </w:r>
        </w:p>
      </w:docPartBody>
    </w:docPart>
    <w:docPart>
      <w:docPartPr>
        <w:name w:val="5F7BC6DE6B754DF7B3299B849044B470"/>
        <w:category>
          <w:name w:val="General"/>
          <w:gallery w:val="placeholder"/>
        </w:category>
        <w:types>
          <w:type w:val="bbPlcHdr"/>
        </w:types>
        <w:behaviors>
          <w:behavior w:val="content"/>
        </w:behaviors>
        <w:guid w:val="{9137F7F7-C419-43FE-8564-39D1DF67EF8D}"/>
      </w:docPartPr>
      <w:docPartBody>
        <w:p w:rsidR="007F77AA" w:rsidRDefault="00DD5A8A" w:rsidP="00DD5A8A">
          <w:pPr>
            <w:pStyle w:val="5F7BC6DE6B754DF7B3299B849044B470"/>
          </w:pPr>
          <w:r w:rsidRPr="005D19FB">
            <w:rPr>
              <w:rStyle w:val="PlaceholderText"/>
            </w:rPr>
            <w:t>Click here to enter text.</w:t>
          </w:r>
        </w:p>
      </w:docPartBody>
    </w:docPart>
    <w:docPart>
      <w:docPartPr>
        <w:name w:val="95EEF468E76B41F796469B37ECD3D495"/>
        <w:category>
          <w:name w:val="General"/>
          <w:gallery w:val="placeholder"/>
        </w:category>
        <w:types>
          <w:type w:val="bbPlcHdr"/>
        </w:types>
        <w:behaviors>
          <w:behavior w:val="content"/>
        </w:behaviors>
        <w:guid w:val="{5D7E6C5B-BED3-4CA4-8786-6AE69D5A167D}"/>
      </w:docPartPr>
      <w:docPartBody>
        <w:p w:rsidR="007F77AA" w:rsidRDefault="00DD5A8A" w:rsidP="00DD5A8A">
          <w:pPr>
            <w:pStyle w:val="95EEF468E76B41F796469B37ECD3D495"/>
          </w:pPr>
          <w:r w:rsidRPr="005D19FB">
            <w:rPr>
              <w:rStyle w:val="PlaceholderText"/>
            </w:rPr>
            <w:t>Click here to enter text.</w:t>
          </w:r>
        </w:p>
      </w:docPartBody>
    </w:docPart>
    <w:docPart>
      <w:docPartPr>
        <w:name w:val="B8FE70C2A0214238BCD37F057B98F118"/>
        <w:category>
          <w:name w:val="General"/>
          <w:gallery w:val="placeholder"/>
        </w:category>
        <w:types>
          <w:type w:val="bbPlcHdr"/>
        </w:types>
        <w:behaviors>
          <w:behavior w:val="content"/>
        </w:behaviors>
        <w:guid w:val="{ECE854FC-27EF-4CFE-9E11-FBFDA3622EC2}"/>
      </w:docPartPr>
      <w:docPartBody>
        <w:p w:rsidR="007F77AA" w:rsidRDefault="00DD5A8A" w:rsidP="00DD5A8A">
          <w:pPr>
            <w:pStyle w:val="B8FE70C2A0214238BCD37F057B98F118"/>
          </w:pPr>
          <w:r w:rsidRPr="005D19FB">
            <w:rPr>
              <w:rStyle w:val="PlaceholderText"/>
            </w:rPr>
            <w:t>Click here to enter text.</w:t>
          </w:r>
        </w:p>
      </w:docPartBody>
    </w:docPart>
    <w:docPart>
      <w:docPartPr>
        <w:name w:val="79500B23B49A448299E889CDEAC4DB9F"/>
        <w:category>
          <w:name w:val="General"/>
          <w:gallery w:val="placeholder"/>
        </w:category>
        <w:types>
          <w:type w:val="bbPlcHdr"/>
        </w:types>
        <w:behaviors>
          <w:behavior w:val="content"/>
        </w:behaviors>
        <w:guid w:val="{C6663947-8390-4A84-BE7B-C7E9A94720B9}"/>
      </w:docPartPr>
      <w:docPartBody>
        <w:p w:rsidR="007F77AA" w:rsidRDefault="00DD5A8A" w:rsidP="00DD5A8A">
          <w:pPr>
            <w:pStyle w:val="79500B23B49A448299E889CDEAC4DB9F"/>
          </w:pPr>
          <w:r w:rsidRPr="005D19FB">
            <w:rPr>
              <w:rStyle w:val="PlaceholderText"/>
            </w:rPr>
            <w:t>Click here to enter text.</w:t>
          </w:r>
        </w:p>
      </w:docPartBody>
    </w:docPart>
    <w:docPart>
      <w:docPartPr>
        <w:name w:val="E1C10DD1181B4D7B9DFFD11D8292C554"/>
        <w:category>
          <w:name w:val="General"/>
          <w:gallery w:val="placeholder"/>
        </w:category>
        <w:types>
          <w:type w:val="bbPlcHdr"/>
        </w:types>
        <w:behaviors>
          <w:behavior w:val="content"/>
        </w:behaviors>
        <w:guid w:val="{BBC122A6-393C-4212-99B2-AC5AF65C5918}"/>
      </w:docPartPr>
      <w:docPartBody>
        <w:p w:rsidR="007F77AA" w:rsidRDefault="00DD5A8A" w:rsidP="00DD5A8A">
          <w:pPr>
            <w:pStyle w:val="E1C10DD1181B4D7B9DFFD11D8292C554"/>
          </w:pPr>
          <w:r w:rsidRPr="005D19FB">
            <w:rPr>
              <w:rStyle w:val="PlaceholderText"/>
            </w:rPr>
            <w:t>Click here to enter text.</w:t>
          </w:r>
        </w:p>
      </w:docPartBody>
    </w:docPart>
    <w:docPart>
      <w:docPartPr>
        <w:name w:val="39321235A2844CF0AE6AB546B7FE92A3"/>
        <w:category>
          <w:name w:val="General"/>
          <w:gallery w:val="placeholder"/>
        </w:category>
        <w:types>
          <w:type w:val="bbPlcHdr"/>
        </w:types>
        <w:behaviors>
          <w:behavior w:val="content"/>
        </w:behaviors>
        <w:guid w:val="{B39ECE15-2C16-4AFC-8472-513231FEB541}"/>
      </w:docPartPr>
      <w:docPartBody>
        <w:p w:rsidR="007F77AA" w:rsidRDefault="00DD5A8A" w:rsidP="00DD5A8A">
          <w:pPr>
            <w:pStyle w:val="39321235A2844CF0AE6AB546B7FE92A3"/>
          </w:pPr>
          <w:r w:rsidRPr="00A65385">
            <w:rPr>
              <w:rStyle w:val="PlaceholderText"/>
            </w:rPr>
            <w:t>Click or tap here to enter text.</w:t>
          </w:r>
        </w:p>
      </w:docPartBody>
    </w:docPart>
    <w:docPart>
      <w:docPartPr>
        <w:name w:val="A8E5968C4EBD4D7B88638C25B373E20D"/>
        <w:category>
          <w:name w:val="General"/>
          <w:gallery w:val="placeholder"/>
        </w:category>
        <w:types>
          <w:type w:val="bbPlcHdr"/>
        </w:types>
        <w:behaviors>
          <w:behavior w:val="content"/>
        </w:behaviors>
        <w:guid w:val="{4D7B2D0F-070F-427C-A546-A10A6128E654}"/>
      </w:docPartPr>
      <w:docPartBody>
        <w:p w:rsidR="007F77AA" w:rsidRDefault="00DD5A8A" w:rsidP="00DD5A8A">
          <w:pPr>
            <w:pStyle w:val="A8E5968C4EBD4D7B88638C25B373E20D"/>
          </w:pPr>
          <w:r w:rsidRPr="00A65385">
            <w:rPr>
              <w:rStyle w:val="PlaceholderText"/>
            </w:rPr>
            <w:t>Click or tap here to enter text.</w:t>
          </w:r>
        </w:p>
      </w:docPartBody>
    </w:docPart>
    <w:docPart>
      <w:docPartPr>
        <w:name w:val="A30FA9D472FE4DD4A64214945B1A885B"/>
        <w:category>
          <w:name w:val="General"/>
          <w:gallery w:val="placeholder"/>
        </w:category>
        <w:types>
          <w:type w:val="bbPlcHdr"/>
        </w:types>
        <w:behaviors>
          <w:behavior w:val="content"/>
        </w:behaviors>
        <w:guid w:val="{44B9EF69-364E-41F0-B98F-9AE01E3FEB36}"/>
      </w:docPartPr>
      <w:docPartBody>
        <w:p w:rsidR="007F77AA" w:rsidRDefault="00DD5A8A" w:rsidP="00DD5A8A">
          <w:pPr>
            <w:pStyle w:val="A30FA9D472FE4DD4A64214945B1A885B"/>
          </w:pPr>
          <w:r w:rsidRPr="00A65385">
            <w:rPr>
              <w:rStyle w:val="PlaceholderText"/>
            </w:rPr>
            <w:t>Click or tap here to enter text.</w:t>
          </w:r>
        </w:p>
      </w:docPartBody>
    </w:docPart>
    <w:docPart>
      <w:docPartPr>
        <w:name w:val="FBCA2B3E4CF247E6A8FBABF7DC32C70E"/>
        <w:category>
          <w:name w:val="General"/>
          <w:gallery w:val="placeholder"/>
        </w:category>
        <w:types>
          <w:type w:val="bbPlcHdr"/>
        </w:types>
        <w:behaviors>
          <w:behavior w:val="content"/>
        </w:behaviors>
        <w:guid w:val="{9AE2D9A4-08CD-4B92-8F6A-48FEF378EE9F}"/>
      </w:docPartPr>
      <w:docPartBody>
        <w:p w:rsidR="007F77AA" w:rsidRDefault="00DD5A8A" w:rsidP="00DD5A8A">
          <w:pPr>
            <w:pStyle w:val="FBCA2B3E4CF247E6A8FBABF7DC32C70E"/>
          </w:pPr>
          <w:r w:rsidRPr="00A65385">
            <w:rPr>
              <w:rStyle w:val="PlaceholderText"/>
            </w:rPr>
            <w:t>Click or tap here to enter text.</w:t>
          </w:r>
        </w:p>
      </w:docPartBody>
    </w:docPart>
    <w:docPart>
      <w:docPartPr>
        <w:name w:val="199DEA36F5F744229033953C47D3C573"/>
        <w:category>
          <w:name w:val="General"/>
          <w:gallery w:val="placeholder"/>
        </w:category>
        <w:types>
          <w:type w:val="bbPlcHdr"/>
        </w:types>
        <w:behaviors>
          <w:behavior w:val="content"/>
        </w:behaviors>
        <w:guid w:val="{446F28C6-969A-4765-BD76-5E670558DDDB}"/>
      </w:docPartPr>
      <w:docPartBody>
        <w:p w:rsidR="007F77AA" w:rsidRDefault="00DD5A8A" w:rsidP="00DD5A8A">
          <w:pPr>
            <w:pStyle w:val="199DEA36F5F744229033953C47D3C573"/>
          </w:pPr>
          <w:r w:rsidRPr="00A65385">
            <w:rPr>
              <w:rStyle w:val="PlaceholderText"/>
            </w:rPr>
            <w:t>Click or tap here to enter text.</w:t>
          </w:r>
        </w:p>
      </w:docPartBody>
    </w:docPart>
    <w:docPart>
      <w:docPartPr>
        <w:name w:val="395379A6BF714078ABA55177A292B1A0"/>
        <w:category>
          <w:name w:val="General"/>
          <w:gallery w:val="placeholder"/>
        </w:category>
        <w:types>
          <w:type w:val="bbPlcHdr"/>
        </w:types>
        <w:behaviors>
          <w:behavior w:val="content"/>
        </w:behaviors>
        <w:guid w:val="{36D40E37-3C1C-4F23-A9D7-2C16D5EC8624}"/>
      </w:docPartPr>
      <w:docPartBody>
        <w:p w:rsidR="007F77AA" w:rsidRDefault="00DD5A8A" w:rsidP="00DD5A8A">
          <w:pPr>
            <w:pStyle w:val="395379A6BF714078ABA55177A292B1A0"/>
          </w:pPr>
          <w:r w:rsidRPr="00A65385">
            <w:rPr>
              <w:rStyle w:val="PlaceholderText"/>
            </w:rPr>
            <w:t>Click or tap here to enter text.</w:t>
          </w:r>
        </w:p>
      </w:docPartBody>
    </w:docPart>
    <w:docPart>
      <w:docPartPr>
        <w:name w:val="32326CAC5731428C871340F1113C70A5"/>
        <w:category>
          <w:name w:val="General"/>
          <w:gallery w:val="placeholder"/>
        </w:category>
        <w:types>
          <w:type w:val="bbPlcHdr"/>
        </w:types>
        <w:behaviors>
          <w:behavior w:val="content"/>
        </w:behaviors>
        <w:guid w:val="{C463F58D-A186-4F45-AD0D-D403D46EFF28}"/>
      </w:docPartPr>
      <w:docPartBody>
        <w:p w:rsidR="007F77AA" w:rsidRDefault="00DD5A8A" w:rsidP="00DD5A8A">
          <w:pPr>
            <w:pStyle w:val="32326CAC5731428C871340F1113C70A5"/>
          </w:pPr>
          <w:r w:rsidRPr="00A65385">
            <w:rPr>
              <w:rStyle w:val="PlaceholderText"/>
            </w:rPr>
            <w:t>Click or tap here to enter text.</w:t>
          </w:r>
        </w:p>
      </w:docPartBody>
    </w:docPart>
    <w:docPart>
      <w:docPartPr>
        <w:name w:val="842AA98D4BA442B583C1E0E2A8B9193E"/>
        <w:category>
          <w:name w:val="General"/>
          <w:gallery w:val="placeholder"/>
        </w:category>
        <w:types>
          <w:type w:val="bbPlcHdr"/>
        </w:types>
        <w:behaviors>
          <w:behavior w:val="content"/>
        </w:behaviors>
        <w:guid w:val="{0D8FD00E-FB35-400C-9C54-A2E2CD548B51}"/>
      </w:docPartPr>
      <w:docPartBody>
        <w:p w:rsidR="007F77AA" w:rsidRDefault="00DD5A8A" w:rsidP="00DD5A8A">
          <w:pPr>
            <w:pStyle w:val="842AA98D4BA442B583C1E0E2A8B9193E"/>
          </w:pPr>
          <w:r w:rsidRPr="00A65385">
            <w:rPr>
              <w:rStyle w:val="PlaceholderText"/>
            </w:rPr>
            <w:t>Click or tap here to enter text.</w:t>
          </w:r>
        </w:p>
      </w:docPartBody>
    </w:docPart>
    <w:docPart>
      <w:docPartPr>
        <w:name w:val="790562220E39496C9EFCCC2FF86024BB"/>
        <w:category>
          <w:name w:val="General"/>
          <w:gallery w:val="placeholder"/>
        </w:category>
        <w:types>
          <w:type w:val="bbPlcHdr"/>
        </w:types>
        <w:behaviors>
          <w:behavior w:val="content"/>
        </w:behaviors>
        <w:guid w:val="{2A78F283-E1AD-42DA-ADFE-AE936B8D9798}"/>
      </w:docPartPr>
      <w:docPartBody>
        <w:p w:rsidR="007F77AA" w:rsidRDefault="00DD5A8A" w:rsidP="00DD5A8A">
          <w:pPr>
            <w:pStyle w:val="790562220E39496C9EFCCC2FF86024BB"/>
          </w:pPr>
          <w:r w:rsidRPr="00A65385">
            <w:rPr>
              <w:rStyle w:val="PlaceholderText"/>
            </w:rPr>
            <w:t>Click or tap here to enter text.</w:t>
          </w:r>
        </w:p>
      </w:docPartBody>
    </w:docPart>
    <w:docPart>
      <w:docPartPr>
        <w:name w:val="2B0273FFD2BC4B6FB511676C08B606D0"/>
        <w:category>
          <w:name w:val="General"/>
          <w:gallery w:val="placeholder"/>
        </w:category>
        <w:types>
          <w:type w:val="bbPlcHdr"/>
        </w:types>
        <w:behaviors>
          <w:behavior w:val="content"/>
        </w:behaviors>
        <w:guid w:val="{540392B3-6709-411E-BE71-C01C4ABAC66C}"/>
      </w:docPartPr>
      <w:docPartBody>
        <w:p w:rsidR="007F77AA" w:rsidRDefault="00DD5A8A" w:rsidP="00DD5A8A">
          <w:pPr>
            <w:pStyle w:val="2B0273FFD2BC4B6FB511676C08B606D0"/>
          </w:pPr>
          <w:r w:rsidRPr="005D19FB">
            <w:rPr>
              <w:rStyle w:val="PlaceholderText"/>
            </w:rPr>
            <w:t>Click here to enter text.</w:t>
          </w:r>
        </w:p>
      </w:docPartBody>
    </w:docPart>
    <w:docPart>
      <w:docPartPr>
        <w:name w:val="5726D65152F34C04BD8B23367063C4DC"/>
        <w:category>
          <w:name w:val="General"/>
          <w:gallery w:val="placeholder"/>
        </w:category>
        <w:types>
          <w:type w:val="bbPlcHdr"/>
        </w:types>
        <w:behaviors>
          <w:behavior w:val="content"/>
        </w:behaviors>
        <w:guid w:val="{4BA66862-0538-420E-9FA4-1AB4CBDFDF43}"/>
      </w:docPartPr>
      <w:docPartBody>
        <w:p w:rsidR="007F77AA" w:rsidRDefault="00DD5A8A" w:rsidP="00DD5A8A">
          <w:pPr>
            <w:pStyle w:val="5726D65152F34C04BD8B23367063C4DC"/>
          </w:pPr>
          <w:r w:rsidRPr="005D19FB">
            <w:rPr>
              <w:rStyle w:val="PlaceholderText"/>
            </w:rPr>
            <w:t>Click here to enter text.</w:t>
          </w:r>
        </w:p>
      </w:docPartBody>
    </w:docPart>
    <w:docPart>
      <w:docPartPr>
        <w:name w:val="22C6A4F9659E4C31BD3B1BA19DE634C6"/>
        <w:category>
          <w:name w:val="General"/>
          <w:gallery w:val="placeholder"/>
        </w:category>
        <w:types>
          <w:type w:val="bbPlcHdr"/>
        </w:types>
        <w:behaviors>
          <w:behavior w:val="content"/>
        </w:behaviors>
        <w:guid w:val="{11A1B561-FBF2-4931-8995-AD2322337E1C}"/>
      </w:docPartPr>
      <w:docPartBody>
        <w:p w:rsidR="007F77AA" w:rsidRDefault="00DD5A8A" w:rsidP="00DD5A8A">
          <w:pPr>
            <w:pStyle w:val="22C6A4F9659E4C31BD3B1BA19DE634C6"/>
          </w:pPr>
          <w:r w:rsidRPr="005D19FB">
            <w:rPr>
              <w:rStyle w:val="PlaceholderText"/>
            </w:rPr>
            <w:t>Click here to enter text.</w:t>
          </w:r>
        </w:p>
      </w:docPartBody>
    </w:docPart>
    <w:docPart>
      <w:docPartPr>
        <w:name w:val="597FCBDD7ECB4CFF91BE7FEBE931E87A"/>
        <w:category>
          <w:name w:val="General"/>
          <w:gallery w:val="placeholder"/>
        </w:category>
        <w:types>
          <w:type w:val="bbPlcHdr"/>
        </w:types>
        <w:behaviors>
          <w:behavior w:val="content"/>
        </w:behaviors>
        <w:guid w:val="{5DEADE4D-D270-4B7F-8016-F67107F7918F}"/>
      </w:docPartPr>
      <w:docPartBody>
        <w:p w:rsidR="007F77AA" w:rsidRDefault="00DD5A8A" w:rsidP="00DD5A8A">
          <w:pPr>
            <w:pStyle w:val="597FCBDD7ECB4CFF91BE7FEBE931E87A"/>
          </w:pPr>
          <w:r w:rsidRPr="005D19FB">
            <w:rPr>
              <w:rStyle w:val="PlaceholderText"/>
            </w:rPr>
            <w:t>Click here to enter text.</w:t>
          </w:r>
        </w:p>
      </w:docPartBody>
    </w:docPart>
    <w:docPart>
      <w:docPartPr>
        <w:name w:val="59C44AF74DF54F399116F3735C8875C7"/>
        <w:category>
          <w:name w:val="General"/>
          <w:gallery w:val="placeholder"/>
        </w:category>
        <w:types>
          <w:type w:val="bbPlcHdr"/>
        </w:types>
        <w:behaviors>
          <w:behavior w:val="content"/>
        </w:behaviors>
        <w:guid w:val="{C79AE4A0-B5A9-4694-9061-4405AF649072}"/>
      </w:docPartPr>
      <w:docPartBody>
        <w:p w:rsidR="007F77AA" w:rsidRDefault="00DD5A8A" w:rsidP="00DD5A8A">
          <w:pPr>
            <w:pStyle w:val="59C44AF74DF54F399116F3735C8875C7"/>
          </w:pPr>
          <w:r w:rsidRPr="005D19FB">
            <w:rPr>
              <w:rStyle w:val="PlaceholderText"/>
            </w:rPr>
            <w:t>Click here to enter text.</w:t>
          </w:r>
        </w:p>
      </w:docPartBody>
    </w:docPart>
    <w:docPart>
      <w:docPartPr>
        <w:name w:val="DCEB76BB28B6477196DB4F60D42A239D"/>
        <w:category>
          <w:name w:val="General"/>
          <w:gallery w:val="placeholder"/>
        </w:category>
        <w:types>
          <w:type w:val="bbPlcHdr"/>
        </w:types>
        <w:behaviors>
          <w:behavior w:val="content"/>
        </w:behaviors>
        <w:guid w:val="{0A5D5463-0A26-4F00-BCC7-DD92535F06CF}"/>
      </w:docPartPr>
      <w:docPartBody>
        <w:p w:rsidR="007F77AA" w:rsidRDefault="00DD5A8A" w:rsidP="00DD5A8A">
          <w:pPr>
            <w:pStyle w:val="DCEB76BB28B6477196DB4F60D42A239D"/>
          </w:pPr>
          <w:r w:rsidRPr="005D19FB">
            <w:rPr>
              <w:rStyle w:val="PlaceholderText"/>
            </w:rPr>
            <w:t>Click here to enter text.</w:t>
          </w:r>
        </w:p>
      </w:docPartBody>
    </w:docPart>
    <w:docPart>
      <w:docPartPr>
        <w:name w:val="8555AE556D234F19885B409168F5606C"/>
        <w:category>
          <w:name w:val="General"/>
          <w:gallery w:val="placeholder"/>
        </w:category>
        <w:types>
          <w:type w:val="bbPlcHdr"/>
        </w:types>
        <w:behaviors>
          <w:behavior w:val="content"/>
        </w:behaviors>
        <w:guid w:val="{36CCCFE8-D1CD-4A93-8F2F-5230FDE5E61D}"/>
      </w:docPartPr>
      <w:docPartBody>
        <w:p w:rsidR="007F77AA" w:rsidRDefault="00DD5A8A" w:rsidP="00DD5A8A">
          <w:pPr>
            <w:pStyle w:val="8555AE556D234F19885B409168F5606C"/>
          </w:pPr>
          <w:r w:rsidRPr="005D19FB">
            <w:rPr>
              <w:rStyle w:val="PlaceholderText"/>
            </w:rPr>
            <w:t>Click here to enter text.</w:t>
          </w:r>
        </w:p>
      </w:docPartBody>
    </w:docPart>
    <w:docPart>
      <w:docPartPr>
        <w:name w:val="95CE7528F9794F4E84AD36E373A6FE26"/>
        <w:category>
          <w:name w:val="General"/>
          <w:gallery w:val="placeholder"/>
        </w:category>
        <w:types>
          <w:type w:val="bbPlcHdr"/>
        </w:types>
        <w:behaviors>
          <w:behavior w:val="content"/>
        </w:behaviors>
        <w:guid w:val="{4823B3B2-483D-4FC5-9090-DEF27D0F8965}"/>
      </w:docPartPr>
      <w:docPartBody>
        <w:p w:rsidR="007F77AA" w:rsidRDefault="00DD5A8A" w:rsidP="00DD5A8A">
          <w:pPr>
            <w:pStyle w:val="95CE7528F9794F4E84AD36E373A6FE26"/>
          </w:pPr>
          <w:r w:rsidRPr="005D19FB">
            <w:rPr>
              <w:rStyle w:val="PlaceholderText"/>
            </w:rPr>
            <w:t>Click here to enter text.</w:t>
          </w:r>
        </w:p>
      </w:docPartBody>
    </w:docPart>
    <w:docPart>
      <w:docPartPr>
        <w:name w:val="F0690AAA3001490D96B627CEF59735C2"/>
        <w:category>
          <w:name w:val="General"/>
          <w:gallery w:val="placeholder"/>
        </w:category>
        <w:types>
          <w:type w:val="bbPlcHdr"/>
        </w:types>
        <w:behaviors>
          <w:behavior w:val="content"/>
        </w:behaviors>
        <w:guid w:val="{AD29D404-06A7-479B-9D37-45FD997655CC}"/>
      </w:docPartPr>
      <w:docPartBody>
        <w:p w:rsidR="007F77AA" w:rsidRDefault="00DD5A8A" w:rsidP="00DD5A8A">
          <w:pPr>
            <w:pStyle w:val="F0690AAA3001490D96B627CEF59735C2"/>
          </w:pPr>
          <w:r w:rsidRPr="005D19FB">
            <w:rPr>
              <w:rStyle w:val="PlaceholderText"/>
            </w:rPr>
            <w:t>Click here to enter text.</w:t>
          </w:r>
        </w:p>
      </w:docPartBody>
    </w:docPart>
    <w:docPart>
      <w:docPartPr>
        <w:name w:val="A5CA8D890BF441C4943C8F3B0C4034CC"/>
        <w:category>
          <w:name w:val="General"/>
          <w:gallery w:val="placeholder"/>
        </w:category>
        <w:types>
          <w:type w:val="bbPlcHdr"/>
        </w:types>
        <w:behaviors>
          <w:behavior w:val="content"/>
        </w:behaviors>
        <w:guid w:val="{3922B0F3-327A-4600-B114-264E79BFBD42}"/>
      </w:docPartPr>
      <w:docPartBody>
        <w:p w:rsidR="007F77AA" w:rsidRDefault="00DD5A8A" w:rsidP="00DD5A8A">
          <w:pPr>
            <w:pStyle w:val="A5CA8D890BF441C4943C8F3B0C4034CC"/>
          </w:pPr>
          <w:r w:rsidRPr="005D19FB">
            <w:rPr>
              <w:rStyle w:val="PlaceholderText"/>
            </w:rPr>
            <w:t>Click here to enter text.</w:t>
          </w:r>
        </w:p>
      </w:docPartBody>
    </w:docPart>
    <w:docPart>
      <w:docPartPr>
        <w:name w:val="29A7E9E1E79F4EDA90B82EAE1039BB64"/>
        <w:category>
          <w:name w:val="General"/>
          <w:gallery w:val="placeholder"/>
        </w:category>
        <w:types>
          <w:type w:val="bbPlcHdr"/>
        </w:types>
        <w:behaviors>
          <w:behavior w:val="content"/>
        </w:behaviors>
        <w:guid w:val="{A68E3AD2-C856-45C5-B735-0817F6A431D1}"/>
      </w:docPartPr>
      <w:docPartBody>
        <w:p w:rsidR="007F77AA" w:rsidRDefault="00DD5A8A" w:rsidP="00DD5A8A">
          <w:pPr>
            <w:pStyle w:val="29A7E9E1E79F4EDA90B82EAE1039BB64"/>
          </w:pPr>
          <w:r w:rsidRPr="005D19FB">
            <w:rPr>
              <w:rStyle w:val="PlaceholderText"/>
            </w:rPr>
            <w:t>Click here to enter text.</w:t>
          </w:r>
        </w:p>
      </w:docPartBody>
    </w:docPart>
    <w:docPart>
      <w:docPartPr>
        <w:name w:val="1C37E22E574146A68C449556A0E0DBC2"/>
        <w:category>
          <w:name w:val="General"/>
          <w:gallery w:val="placeholder"/>
        </w:category>
        <w:types>
          <w:type w:val="bbPlcHdr"/>
        </w:types>
        <w:behaviors>
          <w:behavior w:val="content"/>
        </w:behaviors>
        <w:guid w:val="{A08DD49E-FA67-4983-9B47-A50ED27EAA01}"/>
      </w:docPartPr>
      <w:docPartBody>
        <w:p w:rsidR="007F77AA" w:rsidRDefault="00DD5A8A" w:rsidP="00DD5A8A">
          <w:pPr>
            <w:pStyle w:val="1C37E22E574146A68C449556A0E0DBC2"/>
          </w:pPr>
          <w:r w:rsidRPr="005D19FB">
            <w:rPr>
              <w:rStyle w:val="PlaceholderText"/>
            </w:rPr>
            <w:t>Click here to enter text.</w:t>
          </w:r>
        </w:p>
      </w:docPartBody>
    </w:docPart>
    <w:docPart>
      <w:docPartPr>
        <w:name w:val="D896670411DB43E895FF102B4F65FC8D"/>
        <w:category>
          <w:name w:val="General"/>
          <w:gallery w:val="placeholder"/>
        </w:category>
        <w:types>
          <w:type w:val="bbPlcHdr"/>
        </w:types>
        <w:behaviors>
          <w:behavior w:val="content"/>
        </w:behaviors>
        <w:guid w:val="{AB00C272-3D88-4F0C-A453-511C07FAFFF2}"/>
      </w:docPartPr>
      <w:docPartBody>
        <w:p w:rsidR="007F77AA" w:rsidRDefault="00DD5A8A" w:rsidP="00DD5A8A">
          <w:pPr>
            <w:pStyle w:val="D896670411DB43E895FF102B4F65FC8D"/>
          </w:pPr>
          <w:r w:rsidRPr="005D19FB">
            <w:rPr>
              <w:rStyle w:val="PlaceholderText"/>
            </w:rPr>
            <w:t>Click here to enter text.</w:t>
          </w:r>
        </w:p>
      </w:docPartBody>
    </w:docPart>
    <w:docPart>
      <w:docPartPr>
        <w:name w:val="0971B566C9F04D4C811B5112D6A4261D"/>
        <w:category>
          <w:name w:val="General"/>
          <w:gallery w:val="placeholder"/>
        </w:category>
        <w:types>
          <w:type w:val="bbPlcHdr"/>
        </w:types>
        <w:behaviors>
          <w:behavior w:val="content"/>
        </w:behaviors>
        <w:guid w:val="{2DC4EB7D-8AAA-4A72-9AF5-483747733437}"/>
      </w:docPartPr>
      <w:docPartBody>
        <w:p w:rsidR="007F77AA" w:rsidRDefault="00DD5A8A" w:rsidP="00DD5A8A">
          <w:pPr>
            <w:pStyle w:val="0971B566C9F04D4C811B5112D6A4261D"/>
          </w:pPr>
          <w:r w:rsidRPr="005D19FB">
            <w:rPr>
              <w:rStyle w:val="PlaceholderText"/>
            </w:rPr>
            <w:t>Click here to enter text.</w:t>
          </w:r>
        </w:p>
      </w:docPartBody>
    </w:docPart>
    <w:docPart>
      <w:docPartPr>
        <w:name w:val="69B56D0A372B44E9B72F8F00E8A63331"/>
        <w:category>
          <w:name w:val="General"/>
          <w:gallery w:val="placeholder"/>
        </w:category>
        <w:types>
          <w:type w:val="bbPlcHdr"/>
        </w:types>
        <w:behaviors>
          <w:behavior w:val="content"/>
        </w:behaviors>
        <w:guid w:val="{A47DE1E8-A661-4FD7-9B4F-F1CAA13A6B7F}"/>
      </w:docPartPr>
      <w:docPartBody>
        <w:p w:rsidR="007F77AA" w:rsidRDefault="00DD5A8A" w:rsidP="00DD5A8A">
          <w:pPr>
            <w:pStyle w:val="69B56D0A372B44E9B72F8F00E8A63331"/>
          </w:pPr>
          <w:r w:rsidRPr="005D19FB">
            <w:rPr>
              <w:rStyle w:val="PlaceholderText"/>
            </w:rPr>
            <w:t>Click here to enter text.</w:t>
          </w:r>
        </w:p>
      </w:docPartBody>
    </w:docPart>
    <w:docPart>
      <w:docPartPr>
        <w:name w:val="380390CC2E3C4FD39566DE9F26488FCC"/>
        <w:category>
          <w:name w:val="General"/>
          <w:gallery w:val="placeholder"/>
        </w:category>
        <w:types>
          <w:type w:val="bbPlcHdr"/>
        </w:types>
        <w:behaviors>
          <w:behavior w:val="content"/>
        </w:behaviors>
        <w:guid w:val="{1F264999-1CE8-4824-911D-C091EDE1EB68}"/>
      </w:docPartPr>
      <w:docPartBody>
        <w:p w:rsidR="007F77AA" w:rsidRDefault="00DD5A8A" w:rsidP="00DD5A8A">
          <w:pPr>
            <w:pStyle w:val="380390CC2E3C4FD39566DE9F26488FCC"/>
          </w:pPr>
          <w:r w:rsidRPr="00A65385">
            <w:rPr>
              <w:rStyle w:val="PlaceholderText"/>
            </w:rPr>
            <w:t>Click or tap here to enter text.</w:t>
          </w:r>
        </w:p>
      </w:docPartBody>
    </w:docPart>
    <w:docPart>
      <w:docPartPr>
        <w:name w:val="C7A76A04FF2540308EE3E3708CA9D7FA"/>
        <w:category>
          <w:name w:val="General"/>
          <w:gallery w:val="placeholder"/>
        </w:category>
        <w:types>
          <w:type w:val="bbPlcHdr"/>
        </w:types>
        <w:behaviors>
          <w:behavior w:val="content"/>
        </w:behaviors>
        <w:guid w:val="{2495C449-E597-4E38-A2C1-CBE45AA98498}"/>
      </w:docPartPr>
      <w:docPartBody>
        <w:p w:rsidR="007F77AA" w:rsidRDefault="00DD5A8A" w:rsidP="00DD5A8A">
          <w:pPr>
            <w:pStyle w:val="C7A76A04FF2540308EE3E3708CA9D7FA"/>
          </w:pPr>
          <w:r w:rsidRPr="00A65385">
            <w:rPr>
              <w:rStyle w:val="PlaceholderText"/>
            </w:rPr>
            <w:t>Click or tap here to enter text.</w:t>
          </w:r>
        </w:p>
      </w:docPartBody>
    </w:docPart>
    <w:docPart>
      <w:docPartPr>
        <w:name w:val="B896061266AA488CB8C903F0DFA47305"/>
        <w:category>
          <w:name w:val="General"/>
          <w:gallery w:val="placeholder"/>
        </w:category>
        <w:types>
          <w:type w:val="bbPlcHdr"/>
        </w:types>
        <w:behaviors>
          <w:behavior w:val="content"/>
        </w:behaviors>
        <w:guid w:val="{75B069BE-6016-4BD7-BBB3-582B834D2041}"/>
      </w:docPartPr>
      <w:docPartBody>
        <w:p w:rsidR="007F77AA" w:rsidRDefault="00DD5A8A" w:rsidP="00DD5A8A">
          <w:pPr>
            <w:pStyle w:val="B896061266AA488CB8C903F0DFA47305"/>
          </w:pPr>
          <w:r w:rsidRPr="00A65385">
            <w:rPr>
              <w:rStyle w:val="PlaceholderText"/>
            </w:rPr>
            <w:t>Click or tap here to enter text.</w:t>
          </w:r>
        </w:p>
      </w:docPartBody>
    </w:docPart>
    <w:docPart>
      <w:docPartPr>
        <w:name w:val="341EAF262524422BA3571C8650E159D6"/>
        <w:category>
          <w:name w:val="General"/>
          <w:gallery w:val="placeholder"/>
        </w:category>
        <w:types>
          <w:type w:val="bbPlcHdr"/>
        </w:types>
        <w:behaviors>
          <w:behavior w:val="content"/>
        </w:behaviors>
        <w:guid w:val="{D67A8297-AD9C-4357-86F9-DF6FA42C24E7}"/>
      </w:docPartPr>
      <w:docPartBody>
        <w:p w:rsidR="007F77AA" w:rsidRDefault="00DD5A8A" w:rsidP="00DD5A8A">
          <w:pPr>
            <w:pStyle w:val="341EAF262524422BA3571C8650E159D6"/>
          </w:pPr>
          <w:r w:rsidRPr="00A65385">
            <w:rPr>
              <w:rStyle w:val="PlaceholderText"/>
            </w:rPr>
            <w:t>Click or tap here to enter text.</w:t>
          </w:r>
        </w:p>
      </w:docPartBody>
    </w:docPart>
    <w:docPart>
      <w:docPartPr>
        <w:name w:val="93AE0A65FBCF4B06B35972064ABDC2B3"/>
        <w:category>
          <w:name w:val="General"/>
          <w:gallery w:val="placeholder"/>
        </w:category>
        <w:types>
          <w:type w:val="bbPlcHdr"/>
        </w:types>
        <w:behaviors>
          <w:behavior w:val="content"/>
        </w:behaviors>
        <w:guid w:val="{9B07BB40-0E1E-4120-8209-4AB4BF0315CA}"/>
      </w:docPartPr>
      <w:docPartBody>
        <w:p w:rsidR="007F77AA" w:rsidRDefault="00DD5A8A" w:rsidP="00DD5A8A">
          <w:pPr>
            <w:pStyle w:val="93AE0A65FBCF4B06B35972064ABDC2B3"/>
          </w:pPr>
          <w:r w:rsidRPr="005D19FB">
            <w:rPr>
              <w:rStyle w:val="PlaceholderText"/>
            </w:rPr>
            <w:t>Click here to enter text.</w:t>
          </w:r>
        </w:p>
      </w:docPartBody>
    </w:docPart>
    <w:docPart>
      <w:docPartPr>
        <w:name w:val="8CBD6497B3DB40428180C5176CBE2DF0"/>
        <w:category>
          <w:name w:val="General"/>
          <w:gallery w:val="placeholder"/>
        </w:category>
        <w:types>
          <w:type w:val="bbPlcHdr"/>
        </w:types>
        <w:behaviors>
          <w:behavior w:val="content"/>
        </w:behaviors>
        <w:guid w:val="{E6DBDF53-540C-47CB-9008-A046BB620DE4}"/>
      </w:docPartPr>
      <w:docPartBody>
        <w:p w:rsidR="007F77AA" w:rsidRDefault="00DD5A8A" w:rsidP="00DD5A8A">
          <w:pPr>
            <w:pStyle w:val="8CBD6497B3DB40428180C5176CBE2DF0"/>
          </w:pPr>
          <w:r w:rsidRPr="005D19FB">
            <w:rPr>
              <w:rStyle w:val="PlaceholderText"/>
            </w:rPr>
            <w:t>Click here to enter text.</w:t>
          </w:r>
        </w:p>
      </w:docPartBody>
    </w:docPart>
    <w:docPart>
      <w:docPartPr>
        <w:name w:val="40DE7294C07646C1BBEAF1CAE829F290"/>
        <w:category>
          <w:name w:val="General"/>
          <w:gallery w:val="placeholder"/>
        </w:category>
        <w:types>
          <w:type w:val="bbPlcHdr"/>
        </w:types>
        <w:behaviors>
          <w:behavior w:val="content"/>
        </w:behaviors>
        <w:guid w:val="{E15208B0-FDC0-429A-A9DA-A3A213BC938D}"/>
      </w:docPartPr>
      <w:docPartBody>
        <w:p w:rsidR="007F77AA" w:rsidRDefault="00DD5A8A" w:rsidP="00DD5A8A">
          <w:pPr>
            <w:pStyle w:val="40DE7294C07646C1BBEAF1CAE829F290"/>
          </w:pPr>
          <w:r w:rsidRPr="005D19FB">
            <w:rPr>
              <w:rStyle w:val="PlaceholderText"/>
            </w:rPr>
            <w:t>Click here to enter text.</w:t>
          </w:r>
        </w:p>
      </w:docPartBody>
    </w:docPart>
    <w:docPart>
      <w:docPartPr>
        <w:name w:val="2F36E88B0D4140CD9A552A5374FE7F5D"/>
        <w:category>
          <w:name w:val="General"/>
          <w:gallery w:val="placeholder"/>
        </w:category>
        <w:types>
          <w:type w:val="bbPlcHdr"/>
        </w:types>
        <w:behaviors>
          <w:behavior w:val="content"/>
        </w:behaviors>
        <w:guid w:val="{7D9ECDAD-21E1-47DA-8085-139F3A02AE3B}"/>
      </w:docPartPr>
      <w:docPartBody>
        <w:p w:rsidR="007F77AA" w:rsidRDefault="00DD5A8A" w:rsidP="00DD5A8A">
          <w:pPr>
            <w:pStyle w:val="2F36E88B0D4140CD9A552A5374FE7F5D"/>
          </w:pPr>
          <w:r w:rsidRPr="005D19FB">
            <w:rPr>
              <w:rStyle w:val="PlaceholderText"/>
            </w:rPr>
            <w:t>Click here to enter text.</w:t>
          </w:r>
        </w:p>
      </w:docPartBody>
    </w:docPart>
    <w:docPart>
      <w:docPartPr>
        <w:name w:val="866B0F074F5748C9B593C197905EEBA0"/>
        <w:category>
          <w:name w:val="General"/>
          <w:gallery w:val="placeholder"/>
        </w:category>
        <w:types>
          <w:type w:val="bbPlcHdr"/>
        </w:types>
        <w:behaviors>
          <w:behavior w:val="content"/>
        </w:behaviors>
        <w:guid w:val="{6D0A37CB-115C-4579-84D3-9951420209F8}"/>
      </w:docPartPr>
      <w:docPartBody>
        <w:p w:rsidR="007F77AA" w:rsidRDefault="00DD5A8A" w:rsidP="00DD5A8A">
          <w:pPr>
            <w:pStyle w:val="866B0F074F5748C9B593C197905EEBA0"/>
          </w:pPr>
          <w:r w:rsidRPr="005D19FB">
            <w:rPr>
              <w:rStyle w:val="PlaceholderText"/>
            </w:rPr>
            <w:t>Click here to enter text.</w:t>
          </w:r>
        </w:p>
      </w:docPartBody>
    </w:docPart>
    <w:docPart>
      <w:docPartPr>
        <w:name w:val="0F2F0329504B43DDB2CDF318972269B7"/>
        <w:category>
          <w:name w:val="General"/>
          <w:gallery w:val="placeholder"/>
        </w:category>
        <w:types>
          <w:type w:val="bbPlcHdr"/>
        </w:types>
        <w:behaviors>
          <w:behavior w:val="content"/>
        </w:behaviors>
        <w:guid w:val="{C2BFA989-044F-4329-B83E-8CD18B2A345B}"/>
      </w:docPartPr>
      <w:docPartBody>
        <w:p w:rsidR="007F77AA" w:rsidRDefault="00DD5A8A" w:rsidP="00DD5A8A">
          <w:pPr>
            <w:pStyle w:val="0F2F0329504B43DDB2CDF318972269B7"/>
          </w:pPr>
          <w:r w:rsidRPr="005D19FB">
            <w:rPr>
              <w:rStyle w:val="PlaceholderText"/>
            </w:rPr>
            <w:t>Click here to enter text.</w:t>
          </w:r>
        </w:p>
      </w:docPartBody>
    </w:docPart>
    <w:docPart>
      <w:docPartPr>
        <w:name w:val="F327472BB4BA4B3B9AADD9C390D38090"/>
        <w:category>
          <w:name w:val="General"/>
          <w:gallery w:val="placeholder"/>
        </w:category>
        <w:types>
          <w:type w:val="bbPlcHdr"/>
        </w:types>
        <w:behaviors>
          <w:behavior w:val="content"/>
        </w:behaviors>
        <w:guid w:val="{65FBDB36-E766-47BB-83C7-9354F7A84629}"/>
      </w:docPartPr>
      <w:docPartBody>
        <w:p w:rsidR="007F77AA" w:rsidRDefault="00DD5A8A" w:rsidP="00DD5A8A">
          <w:pPr>
            <w:pStyle w:val="F327472BB4BA4B3B9AADD9C390D38090"/>
          </w:pPr>
          <w:r w:rsidRPr="005D19FB">
            <w:rPr>
              <w:rStyle w:val="PlaceholderText"/>
            </w:rPr>
            <w:t>Click here to enter text.</w:t>
          </w:r>
        </w:p>
      </w:docPartBody>
    </w:docPart>
    <w:docPart>
      <w:docPartPr>
        <w:name w:val="2598A3249C6645098D59EB6E0AD62526"/>
        <w:category>
          <w:name w:val="General"/>
          <w:gallery w:val="placeholder"/>
        </w:category>
        <w:types>
          <w:type w:val="bbPlcHdr"/>
        </w:types>
        <w:behaviors>
          <w:behavior w:val="content"/>
        </w:behaviors>
        <w:guid w:val="{B84026C4-2D9B-4438-A306-A2BA90869CA1}"/>
      </w:docPartPr>
      <w:docPartBody>
        <w:p w:rsidR="007F77AA" w:rsidRDefault="00DD5A8A" w:rsidP="00DD5A8A">
          <w:pPr>
            <w:pStyle w:val="2598A3249C6645098D59EB6E0AD62526"/>
          </w:pPr>
          <w:r w:rsidRPr="005D19FB">
            <w:rPr>
              <w:rStyle w:val="PlaceholderText"/>
            </w:rPr>
            <w:t>Click here to enter text.</w:t>
          </w:r>
        </w:p>
      </w:docPartBody>
    </w:docPart>
    <w:docPart>
      <w:docPartPr>
        <w:name w:val="0D91967E8FA54F99ADE0CD82AD514E47"/>
        <w:category>
          <w:name w:val="General"/>
          <w:gallery w:val="placeholder"/>
        </w:category>
        <w:types>
          <w:type w:val="bbPlcHdr"/>
        </w:types>
        <w:behaviors>
          <w:behavior w:val="content"/>
        </w:behaviors>
        <w:guid w:val="{D7BE2B7C-1798-48A0-931E-7D3AD0FD6BB8}"/>
      </w:docPartPr>
      <w:docPartBody>
        <w:p w:rsidR="007F77AA" w:rsidRDefault="00DD5A8A" w:rsidP="00DD5A8A">
          <w:pPr>
            <w:pStyle w:val="0D91967E8FA54F99ADE0CD82AD514E47"/>
          </w:pPr>
          <w:r w:rsidRPr="005D19FB">
            <w:rPr>
              <w:rStyle w:val="PlaceholderText"/>
            </w:rPr>
            <w:t>Click here to enter text.</w:t>
          </w:r>
        </w:p>
      </w:docPartBody>
    </w:docPart>
    <w:docPart>
      <w:docPartPr>
        <w:name w:val="0C29A1B161654A99A2F37E0FCCF1CC56"/>
        <w:category>
          <w:name w:val="General"/>
          <w:gallery w:val="placeholder"/>
        </w:category>
        <w:types>
          <w:type w:val="bbPlcHdr"/>
        </w:types>
        <w:behaviors>
          <w:behavior w:val="content"/>
        </w:behaviors>
        <w:guid w:val="{9EF6F609-587F-4B0D-8C23-AABCD40F4FDF}"/>
      </w:docPartPr>
      <w:docPartBody>
        <w:p w:rsidR="007F77AA" w:rsidRDefault="00DD5A8A" w:rsidP="00DD5A8A">
          <w:pPr>
            <w:pStyle w:val="0C29A1B161654A99A2F37E0FCCF1CC56"/>
          </w:pPr>
          <w:r w:rsidRPr="005D19FB">
            <w:rPr>
              <w:rStyle w:val="PlaceholderText"/>
            </w:rPr>
            <w:t>Click here to enter text.</w:t>
          </w:r>
        </w:p>
      </w:docPartBody>
    </w:docPart>
    <w:docPart>
      <w:docPartPr>
        <w:name w:val="FC5DFD5B3A08428B9B197C5821AA8C5C"/>
        <w:category>
          <w:name w:val="General"/>
          <w:gallery w:val="placeholder"/>
        </w:category>
        <w:types>
          <w:type w:val="bbPlcHdr"/>
        </w:types>
        <w:behaviors>
          <w:behavior w:val="content"/>
        </w:behaviors>
        <w:guid w:val="{E39E9858-32BE-404A-A27E-575304CBC882}"/>
      </w:docPartPr>
      <w:docPartBody>
        <w:p w:rsidR="007F77AA" w:rsidRDefault="00DD5A8A" w:rsidP="00DD5A8A">
          <w:pPr>
            <w:pStyle w:val="FC5DFD5B3A08428B9B197C5821AA8C5C"/>
          </w:pPr>
          <w:r w:rsidRPr="005D19FB">
            <w:rPr>
              <w:rStyle w:val="PlaceholderText"/>
            </w:rPr>
            <w:t>Click here to enter text.</w:t>
          </w:r>
        </w:p>
      </w:docPartBody>
    </w:docPart>
    <w:docPart>
      <w:docPartPr>
        <w:name w:val="33DB7006330A4C6F8CEA46BE6D2A3008"/>
        <w:category>
          <w:name w:val="General"/>
          <w:gallery w:val="placeholder"/>
        </w:category>
        <w:types>
          <w:type w:val="bbPlcHdr"/>
        </w:types>
        <w:behaviors>
          <w:behavior w:val="content"/>
        </w:behaviors>
        <w:guid w:val="{1C1BA700-FCF2-4931-9374-4E13626B9F7B}"/>
      </w:docPartPr>
      <w:docPartBody>
        <w:p w:rsidR="007F77AA" w:rsidRDefault="00DD5A8A" w:rsidP="00DD5A8A">
          <w:pPr>
            <w:pStyle w:val="33DB7006330A4C6F8CEA46BE6D2A3008"/>
          </w:pPr>
          <w:r w:rsidRPr="005D19FB">
            <w:rPr>
              <w:rStyle w:val="PlaceholderText"/>
            </w:rPr>
            <w:t>Click here to enter text.</w:t>
          </w:r>
        </w:p>
      </w:docPartBody>
    </w:docPart>
    <w:docPart>
      <w:docPartPr>
        <w:name w:val="76F37BD6D63D499583E9B2BC5316BD0B"/>
        <w:category>
          <w:name w:val="General"/>
          <w:gallery w:val="placeholder"/>
        </w:category>
        <w:types>
          <w:type w:val="bbPlcHdr"/>
        </w:types>
        <w:behaviors>
          <w:behavior w:val="content"/>
        </w:behaviors>
        <w:guid w:val="{090541D0-3D60-4545-BCAA-10D281B0BB6E}"/>
      </w:docPartPr>
      <w:docPartBody>
        <w:p w:rsidR="007F77AA" w:rsidRDefault="00DD5A8A" w:rsidP="00DD5A8A">
          <w:pPr>
            <w:pStyle w:val="76F37BD6D63D499583E9B2BC5316BD0B"/>
          </w:pPr>
          <w:r w:rsidRPr="005D19FB">
            <w:rPr>
              <w:rStyle w:val="PlaceholderText"/>
            </w:rPr>
            <w:t>Click here to enter text.</w:t>
          </w:r>
        </w:p>
      </w:docPartBody>
    </w:docPart>
    <w:docPart>
      <w:docPartPr>
        <w:name w:val="4E362DE0F82845F1B3DA0C9C88C279DC"/>
        <w:category>
          <w:name w:val="General"/>
          <w:gallery w:val="placeholder"/>
        </w:category>
        <w:types>
          <w:type w:val="bbPlcHdr"/>
        </w:types>
        <w:behaviors>
          <w:behavior w:val="content"/>
        </w:behaviors>
        <w:guid w:val="{ABF2F490-5456-4BD2-B5F6-8D04BFA1D77A}"/>
      </w:docPartPr>
      <w:docPartBody>
        <w:p w:rsidR="007F77AA" w:rsidRDefault="00DD5A8A" w:rsidP="00DD5A8A">
          <w:pPr>
            <w:pStyle w:val="4E362DE0F82845F1B3DA0C9C88C279DC"/>
          </w:pPr>
          <w:r w:rsidRPr="005D19FB">
            <w:rPr>
              <w:rStyle w:val="PlaceholderText"/>
            </w:rPr>
            <w:t>Click here to enter text.</w:t>
          </w:r>
        </w:p>
      </w:docPartBody>
    </w:docPart>
    <w:docPart>
      <w:docPartPr>
        <w:name w:val="34D26BF962084935ACCD25276952F2BE"/>
        <w:category>
          <w:name w:val="General"/>
          <w:gallery w:val="placeholder"/>
        </w:category>
        <w:types>
          <w:type w:val="bbPlcHdr"/>
        </w:types>
        <w:behaviors>
          <w:behavior w:val="content"/>
        </w:behaviors>
        <w:guid w:val="{18A910B4-AB42-4E79-96DA-FDEF7D77F928}"/>
      </w:docPartPr>
      <w:docPartBody>
        <w:p w:rsidR="007F77AA" w:rsidRDefault="00DD5A8A" w:rsidP="00DD5A8A">
          <w:pPr>
            <w:pStyle w:val="34D26BF962084935ACCD25276952F2BE"/>
          </w:pPr>
          <w:r w:rsidRPr="005D19FB">
            <w:rPr>
              <w:rStyle w:val="PlaceholderText"/>
            </w:rPr>
            <w:t>Click here to enter text.</w:t>
          </w:r>
        </w:p>
      </w:docPartBody>
    </w:docPart>
    <w:docPart>
      <w:docPartPr>
        <w:name w:val="3CAA607C165B44F9B58BF4C789C2295F"/>
        <w:category>
          <w:name w:val="General"/>
          <w:gallery w:val="placeholder"/>
        </w:category>
        <w:types>
          <w:type w:val="bbPlcHdr"/>
        </w:types>
        <w:behaviors>
          <w:behavior w:val="content"/>
        </w:behaviors>
        <w:guid w:val="{F7DD4A5B-AC82-4E85-ACA5-31FB3075A660}"/>
      </w:docPartPr>
      <w:docPartBody>
        <w:p w:rsidR="007F77AA" w:rsidRDefault="00DD5A8A" w:rsidP="00DD5A8A">
          <w:pPr>
            <w:pStyle w:val="3CAA607C165B44F9B58BF4C789C2295F"/>
          </w:pPr>
          <w:r w:rsidRPr="00A65385">
            <w:rPr>
              <w:rStyle w:val="PlaceholderText"/>
            </w:rPr>
            <w:t>Click or tap here to enter text.</w:t>
          </w:r>
        </w:p>
      </w:docPartBody>
    </w:docPart>
    <w:docPart>
      <w:docPartPr>
        <w:name w:val="CE355EB745284E6F80908B3B4572D013"/>
        <w:category>
          <w:name w:val="General"/>
          <w:gallery w:val="placeholder"/>
        </w:category>
        <w:types>
          <w:type w:val="bbPlcHdr"/>
        </w:types>
        <w:behaviors>
          <w:behavior w:val="content"/>
        </w:behaviors>
        <w:guid w:val="{7D180148-DA87-4521-B141-1E6DFAC7CE44}"/>
      </w:docPartPr>
      <w:docPartBody>
        <w:p w:rsidR="007F77AA" w:rsidRDefault="00DD5A8A" w:rsidP="00DD5A8A">
          <w:pPr>
            <w:pStyle w:val="CE355EB745284E6F80908B3B4572D013"/>
          </w:pPr>
          <w:r w:rsidRPr="00A65385">
            <w:rPr>
              <w:rStyle w:val="PlaceholderText"/>
            </w:rPr>
            <w:t>Click or tap here to enter text.</w:t>
          </w:r>
        </w:p>
      </w:docPartBody>
    </w:docPart>
    <w:docPart>
      <w:docPartPr>
        <w:name w:val="9A969548D5CB44B0ABE86369E43B425A"/>
        <w:category>
          <w:name w:val="General"/>
          <w:gallery w:val="placeholder"/>
        </w:category>
        <w:types>
          <w:type w:val="bbPlcHdr"/>
        </w:types>
        <w:behaviors>
          <w:behavior w:val="content"/>
        </w:behaviors>
        <w:guid w:val="{04475235-42F4-4EDD-B543-3740490DA60F}"/>
      </w:docPartPr>
      <w:docPartBody>
        <w:p w:rsidR="007F77AA" w:rsidRDefault="00DD5A8A" w:rsidP="00DD5A8A">
          <w:pPr>
            <w:pStyle w:val="9A969548D5CB44B0ABE86369E43B425A"/>
          </w:pPr>
          <w:r w:rsidRPr="00A65385">
            <w:rPr>
              <w:rStyle w:val="PlaceholderText"/>
            </w:rPr>
            <w:t>Click or tap here to enter text.</w:t>
          </w:r>
        </w:p>
      </w:docPartBody>
    </w:docPart>
    <w:docPart>
      <w:docPartPr>
        <w:name w:val="AB4AEFC38CA7403898CFA29E534E4124"/>
        <w:category>
          <w:name w:val="General"/>
          <w:gallery w:val="placeholder"/>
        </w:category>
        <w:types>
          <w:type w:val="bbPlcHdr"/>
        </w:types>
        <w:behaviors>
          <w:behavior w:val="content"/>
        </w:behaviors>
        <w:guid w:val="{0F68B419-579C-4292-8FC5-F59EF4A1A1B9}"/>
      </w:docPartPr>
      <w:docPartBody>
        <w:p w:rsidR="007F77AA" w:rsidRDefault="00DD5A8A" w:rsidP="00DD5A8A">
          <w:pPr>
            <w:pStyle w:val="AB4AEFC38CA7403898CFA29E534E4124"/>
          </w:pPr>
          <w:r w:rsidRPr="00A65385">
            <w:rPr>
              <w:rStyle w:val="PlaceholderText"/>
            </w:rPr>
            <w:t>Click or tap here to enter text.</w:t>
          </w:r>
        </w:p>
      </w:docPartBody>
    </w:docPart>
    <w:docPart>
      <w:docPartPr>
        <w:name w:val="19291AA7F77F4F70943DA2E02FD01DC9"/>
        <w:category>
          <w:name w:val="General"/>
          <w:gallery w:val="placeholder"/>
        </w:category>
        <w:types>
          <w:type w:val="bbPlcHdr"/>
        </w:types>
        <w:behaviors>
          <w:behavior w:val="content"/>
        </w:behaviors>
        <w:guid w:val="{A2EFB823-45D3-4446-8849-4A39BD9F03D3}"/>
      </w:docPartPr>
      <w:docPartBody>
        <w:p w:rsidR="007F77AA" w:rsidRDefault="00DD5A8A" w:rsidP="00DD5A8A">
          <w:pPr>
            <w:pStyle w:val="19291AA7F77F4F70943DA2E02FD01DC9"/>
          </w:pPr>
          <w:r w:rsidRPr="00A65385">
            <w:rPr>
              <w:rStyle w:val="PlaceholderText"/>
            </w:rPr>
            <w:t>Click or tap here to enter text.</w:t>
          </w:r>
        </w:p>
      </w:docPartBody>
    </w:docPart>
    <w:docPart>
      <w:docPartPr>
        <w:name w:val="F1215E4C6088416084E80A5BC6C7FFB8"/>
        <w:category>
          <w:name w:val="General"/>
          <w:gallery w:val="placeholder"/>
        </w:category>
        <w:types>
          <w:type w:val="bbPlcHdr"/>
        </w:types>
        <w:behaviors>
          <w:behavior w:val="content"/>
        </w:behaviors>
        <w:guid w:val="{8FA7D9A3-10E1-4D89-971F-11C3B35FD089}"/>
      </w:docPartPr>
      <w:docPartBody>
        <w:p w:rsidR="007F77AA" w:rsidRDefault="00DD5A8A" w:rsidP="00DD5A8A">
          <w:pPr>
            <w:pStyle w:val="F1215E4C6088416084E80A5BC6C7FFB8"/>
          </w:pPr>
          <w:r w:rsidRPr="00A65385">
            <w:rPr>
              <w:rStyle w:val="PlaceholderText"/>
            </w:rPr>
            <w:t>Click or tap here to enter text.</w:t>
          </w:r>
        </w:p>
      </w:docPartBody>
    </w:docPart>
    <w:docPart>
      <w:docPartPr>
        <w:name w:val="FEF88FBAAF624487963B9FF7F2678BA1"/>
        <w:category>
          <w:name w:val="General"/>
          <w:gallery w:val="placeholder"/>
        </w:category>
        <w:types>
          <w:type w:val="bbPlcHdr"/>
        </w:types>
        <w:behaviors>
          <w:behavior w:val="content"/>
        </w:behaviors>
        <w:guid w:val="{F7705CC8-37C6-4AAF-ABFA-5EA5544FB891}"/>
      </w:docPartPr>
      <w:docPartBody>
        <w:p w:rsidR="007F77AA" w:rsidRDefault="00DD5A8A" w:rsidP="00DD5A8A">
          <w:pPr>
            <w:pStyle w:val="FEF88FBAAF624487963B9FF7F2678BA1"/>
          </w:pPr>
          <w:r w:rsidRPr="005D19FB">
            <w:rPr>
              <w:rStyle w:val="PlaceholderText"/>
            </w:rPr>
            <w:t>Click here to enter text.</w:t>
          </w:r>
        </w:p>
      </w:docPartBody>
    </w:docPart>
    <w:docPart>
      <w:docPartPr>
        <w:name w:val="20BAA8AB93D848D9B5B2700E102CDA8E"/>
        <w:category>
          <w:name w:val="General"/>
          <w:gallery w:val="placeholder"/>
        </w:category>
        <w:types>
          <w:type w:val="bbPlcHdr"/>
        </w:types>
        <w:behaviors>
          <w:behavior w:val="content"/>
        </w:behaviors>
        <w:guid w:val="{75789734-F73B-4942-A61B-1DBDEEA334F5}"/>
      </w:docPartPr>
      <w:docPartBody>
        <w:p w:rsidR="007F77AA" w:rsidRDefault="00DD5A8A" w:rsidP="00DD5A8A">
          <w:pPr>
            <w:pStyle w:val="20BAA8AB93D848D9B5B2700E102CDA8E"/>
          </w:pPr>
          <w:r w:rsidRPr="005D19FB">
            <w:rPr>
              <w:rStyle w:val="PlaceholderText"/>
            </w:rPr>
            <w:t>Click here to enter text.</w:t>
          </w:r>
        </w:p>
      </w:docPartBody>
    </w:docPart>
    <w:docPart>
      <w:docPartPr>
        <w:name w:val="48B3DE45DB014E4581A6A4503CB53C4D"/>
        <w:category>
          <w:name w:val="General"/>
          <w:gallery w:val="placeholder"/>
        </w:category>
        <w:types>
          <w:type w:val="bbPlcHdr"/>
        </w:types>
        <w:behaviors>
          <w:behavior w:val="content"/>
        </w:behaviors>
        <w:guid w:val="{34200871-D7BB-42CB-957C-9BFAD3010727}"/>
      </w:docPartPr>
      <w:docPartBody>
        <w:p w:rsidR="007F77AA" w:rsidRDefault="00DD5A8A" w:rsidP="00DD5A8A">
          <w:pPr>
            <w:pStyle w:val="48B3DE45DB014E4581A6A4503CB53C4D"/>
          </w:pPr>
          <w:r w:rsidRPr="005D19FB">
            <w:rPr>
              <w:rStyle w:val="PlaceholderText"/>
            </w:rPr>
            <w:t>Click here to enter text.</w:t>
          </w:r>
        </w:p>
      </w:docPartBody>
    </w:docPart>
    <w:docPart>
      <w:docPartPr>
        <w:name w:val="D4DC1D29F33A4A48A5A6A54ACCB077B6"/>
        <w:category>
          <w:name w:val="General"/>
          <w:gallery w:val="placeholder"/>
        </w:category>
        <w:types>
          <w:type w:val="bbPlcHdr"/>
        </w:types>
        <w:behaviors>
          <w:behavior w:val="content"/>
        </w:behaviors>
        <w:guid w:val="{8E4ECC6D-C129-4965-9FFB-3B21F6D34096}"/>
      </w:docPartPr>
      <w:docPartBody>
        <w:p w:rsidR="007F77AA" w:rsidRDefault="00DD5A8A" w:rsidP="00DD5A8A">
          <w:pPr>
            <w:pStyle w:val="D4DC1D29F33A4A48A5A6A54ACCB077B6"/>
          </w:pPr>
          <w:r w:rsidRPr="005D19FB">
            <w:rPr>
              <w:rStyle w:val="PlaceholderText"/>
            </w:rPr>
            <w:t>Click here to enter text.</w:t>
          </w:r>
        </w:p>
      </w:docPartBody>
    </w:docPart>
    <w:docPart>
      <w:docPartPr>
        <w:name w:val="8906FB3CB3734CB3AF7F00AC69567CEE"/>
        <w:category>
          <w:name w:val="General"/>
          <w:gallery w:val="placeholder"/>
        </w:category>
        <w:types>
          <w:type w:val="bbPlcHdr"/>
        </w:types>
        <w:behaviors>
          <w:behavior w:val="content"/>
        </w:behaviors>
        <w:guid w:val="{1295A3DB-8A6B-4646-B8EC-A2D219E07D59}"/>
      </w:docPartPr>
      <w:docPartBody>
        <w:p w:rsidR="007F77AA" w:rsidRDefault="00DD5A8A" w:rsidP="00DD5A8A">
          <w:pPr>
            <w:pStyle w:val="8906FB3CB3734CB3AF7F00AC69567CEE"/>
          </w:pPr>
          <w:r w:rsidRPr="005D19FB">
            <w:rPr>
              <w:rStyle w:val="PlaceholderText"/>
            </w:rPr>
            <w:t>Click here to enter text.</w:t>
          </w:r>
        </w:p>
      </w:docPartBody>
    </w:docPart>
    <w:docPart>
      <w:docPartPr>
        <w:name w:val="B81F6B7CE18C40779B8862EE70A135A5"/>
        <w:category>
          <w:name w:val="General"/>
          <w:gallery w:val="placeholder"/>
        </w:category>
        <w:types>
          <w:type w:val="bbPlcHdr"/>
        </w:types>
        <w:behaviors>
          <w:behavior w:val="content"/>
        </w:behaviors>
        <w:guid w:val="{74CF8441-B42C-4B3E-97FF-2F2EC4FA9043}"/>
      </w:docPartPr>
      <w:docPartBody>
        <w:p w:rsidR="007F77AA" w:rsidRDefault="00DD5A8A" w:rsidP="00DD5A8A">
          <w:pPr>
            <w:pStyle w:val="B81F6B7CE18C40779B8862EE70A135A5"/>
          </w:pPr>
          <w:r w:rsidRPr="005D19FB">
            <w:rPr>
              <w:rStyle w:val="PlaceholderText"/>
            </w:rPr>
            <w:t>Click here to enter text.</w:t>
          </w:r>
        </w:p>
      </w:docPartBody>
    </w:docPart>
    <w:docPart>
      <w:docPartPr>
        <w:name w:val="4FFE5C98EE924C19B87C43279E97739C"/>
        <w:category>
          <w:name w:val="General"/>
          <w:gallery w:val="placeholder"/>
        </w:category>
        <w:types>
          <w:type w:val="bbPlcHdr"/>
        </w:types>
        <w:behaviors>
          <w:behavior w:val="content"/>
        </w:behaviors>
        <w:guid w:val="{2590BBA6-DD08-427C-B5F5-41A476FEE183}"/>
      </w:docPartPr>
      <w:docPartBody>
        <w:p w:rsidR="007F77AA" w:rsidRDefault="00DD5A8A" w:rsidP="00DD5A8A">
          <w:pPr>
            <w:pStyle w:val="4FFE5C98EE924C19B87C43279E97739C"/>
          </w:pPr>
          <w:r w:rsidRPr="005D19FB">
            <w:rPr>
              <w:rStyle w:val="PlaceholderText"/>
            </w:rPr>
            <w:t>Click here to enter text.</w:t>
          </w:r>
        </w:p>
      </w:docPartBody>
    </w:docPart>
    <w:docPart>
      <w:docPartPr>
        <w:name w:val="AB6F89EFEEC645B4B3BD3BAEE4E34770"/>
        <w:category>
          <w:name w:val="General"/>
          <w:gallery w:val="placeholder"/>
        </w:category>
        <w:types>
          <w:type w:val="bbPlcHdr"/>
        </w:types>
        <w:behaviors>
          <w:behavior w:val="content"/>
        </w:behaviors>
        <w:guid w:val="{4FAFAC70-DC39-425E-9932-EDD70C1A55F5}"/>
      </w:docPartPr>
      <w:docPartBody>
        <w:p w:rsidR="007F77AA" w:rsidRDefault="00DD5A8A" w:rsidP="00DD5A8A">
          <w:pPr>
            <w:pStyle w:val="AB6F89EFEEC645B4B3BD3BAEE4E34770"/>
          </w:pPr>
          <w:r w:rsidRPr="005D19FB">
            <w:rPr>
              <w:rStyle w:val="PlaceholderText"/>
            </w:rPr>
            <w:t>Click here to enter text.</w:t>
          </w:r>
        </w:p>
      </w:docPartBody>
    </w:docPart>
    <w:docPart>
      <w:docPartPr>
        <w:name w:val="1B505B277892447D8C7151F0E1936B1A"/>
        <w:category>
          <w:name w:val="General"/>
          <w:gallery w:val="placeholder"/>
        </w:category>
        <w:types>
          <w:type w:val="bbPlcHdr"/>
        </w:types>
        <w:behaviors>
          <w:behavior w:val="content"/>
        </w:behaviors>
        <w:guid w:val="{313C053E-DB59-4BBA-A2A0-91042F16AC20}"/>
      </w:docPartPr>
      <w:docPartBody>
        <w:p w:rsidR="007F77AA" w:rsidRDefault="00DD5A8A" w:rsidP="00DD5A8A">
          <w:pPr>
            <w:pStyle w:val="1B505B277892447D8C7151F0E1936B1A"/>
          </w:pPr>
          <w:r w:rsidRPr="005D19FB">
            <w:rPr>
              <w:rStyle w:val="PlaceholderText"/>
            </w:rPr>
            <w:t>Click here to enter text.</w:t>
          </w:r>
        </w:p>
      </w:docPartBody>
    </w:docPart>
    <w:docPart>
      <w:docPartPr>
        <w:name w:val="4DE4C0F1BB474C65B6080976927A9405"/>
        <w:category>
          <w:name w:val="General"/>
          <w:gallery w:val="placeholder"/>
        </w:category>
        <w:types>
          <w:type w:val="bbPlcHdr"/>
        </w:types>
        <w:behaviors>
          <w:behavior w:val="content"/>
        </w:behaviors>
        <w:guid w:val="{18A72637-8F56-4AD3-8077-227D7CFD8483}"/>
      </w:docPartPr>
      <w:docPartBody>
        <w:p w:rsidR="007F77AA" w:rsidRDefault="00DD5A8A" w:rsidP="00DD5A8A">
          <w:pPr>
            <w:pStyle w:val="4DE4C0F1BB474C65B6080976927A9405"/>
          </w:pPr>
          <w:r w:rsidRPr="005D19FB">
            <w:rPr>
              <w:rStyle w:val="PlaceholderText"/>
            </w:rPr>
            <w:t>Click here to enter text.</w:t>
          </w:r>
        </w:p>
      </w:docPartBody>
    </w:docPart>
    <w:docPart>
      <w:docPartPr>
        <w:name w:val="4FE864E946BB40C0B793B64C986C8087"/>
        <w:category>
          <w:name w:val="General"/>
          <w:gallery w:val="placeholder"/>
        </w:category>
        <w:types>
          <w:type w:val="bbPlcHdr"/>
        </w:types>
        <w:behaviors>
          <w:behavior w:val="content"/>
        </w:behaviors>
        <w:guid w:val="{93FFB229-2797-4A8F-A7DF-DD721F5A0739}"/>
      </w:docPartPr>
      <w:docPartBody>
        <w:p w:rsidR="007F77AA" w:rsidRDefault="00DD5A8A" w:rsidP="00DD5A8A">
          <w:pPr>
            <w:pStyle w:val="4FE864E946BB40C0B793B64C986C8087"/>
          </w:pPr>
          <w:r w:rsidRPr="005D19FB">
            <w:rPr>
              <w:rStyle w:val="PlaceholderText"/>
            </w:rPr>
            <w:t>Click here to enter text.</w:t>
          </w:r>
        </w:p>
      </w:docPartBody>
    </w:docPart>
    <w:docPart>
      <w:docPartPr>
        <w:name w:val="EEFAEEBAA1AD42389B1F4FF80D09B95F"/>
        <w:category>
          <w:name w:val="General"/>
          <w:gallery w:val="placeholder"/>
        </w:category>
        <w:types>
          <w:type w:val="bbPlcHdr"/>
        </w:types>
        <w:behaviors>
          <w:behavior w:val="content"/>
        </w:behaviors>
        <w:guid w:val="{31FA998D-01FE-43B3-85E6-96D910F83A8B}"/>
      </w:docPartPr>
      <w:docPartBody>
        <w:p w:rsidR="007F77AA" w:rsidRDefault="00DD5A8A" w:rsidP="00DD5A8A">
          <w:pPr>
            <w:pStyle w:val="EEFAEEBAA1AD42389B1F4FF80D09B95F"/>
          </w:pPr>
          <w:r w:rsidRPr="005D19FB">
            <w:rPr>
              <w:rStyle w:val="PlaceholderText"/>
            </w:rPr>
            <w:t>Click here to enter text.</w:t>
          </w:r>
        </w:p>
      </w:docPartBody>
    </w:docPart>
    <w:docPart>
      <w:docPartPr>
        <w:name w:val="CFEB4FFF1DC24672AE88C74C513C878E"/>
        <w:category>
          <w:name w:val="General"/>
          <w:gallery w:val="placeholder"/>
        </w:category>
        <w:types>
          <w:type w:val="bbPlcHdr"/>
        </w:types>
        <w:behaviors>
          <w:behavior w:val="content"/>
        </w:behaviors>
        <w:guid w:val="{E9E408D4-161D-4D57-9707-F2F0804574AA}"/>
      </w:docPartPr>
      <w:docPartBody>
        <w:p w:rsidR="007F77AA" w:rsidRDefault="00DD5A8A" w:rsidP="00DD5A8A">
          <w:pPr>
            <w:pStyle w:val="CFEB4FFF1DC24672AE88C74C513C878E"/>
          </w:pPr>
          <w:r w:rsidRPr="005D19FB">
            <w:rPr>
              <w:rStyle w:val="PlaceholderText"/>
            </w:rPr>
            <w:t>Click here to enter text.</w:t>
          </w:r>
        </w:p>
      </w:docPartBody>
    </w:docPart>
    <w:docPart>
      <w:docPartPr>
        <w:name w:val="5776EE203D9A41C381748B3B3C450A15"/>
        <w:category>
          <w:name w:val="General"/>
          <w:gallery w:val="placeholder"/>
        </w:category>
        <w:types>
          <w:type w:val="bbPlcHdr"/>
        </w:types>
        <w:behaviors>
          <w:behavior w:val="content"/>
        </w:behaviors>
        <w:guid w:val="{2F1FDAE3-742D-4C3A-9A67-8765459580DA}"/>
      </w:docPartPr>
      <w:docPartBody>
        <w:p w:rsidR="007F77AA" w:rsidRDefault="00DD5A8A" w:rsidP="00DD5A8A">
          <w:pPr>
            <w:pStyle w:val="5776EE203D9A41C381748B3B3C450A15"/>
          </w:pPr>
          <w:r w:rsidRPr="005D19FB">
            <w:rPr>
              <w:rStyle w:val="PlaceholderText"/>
            </w:rPr>
            <w:t>Click here to enter text.</w:t>
          </w:r>
        </w:p>
      </w:docPartBody>
    </w:docPart>
    <w:docPart>
      <w:docPartPr>
        <w:name w:val="6498B330E79D441AA0E8DC5EB99194BE"/>
        <w:category>
          <w:name w:val="General"/>
          <w:gallery w:val="placeholder"/>
        </w:category>
        <w:types>
          <w:type w:val="bbPlcHdr"/>
        </w:types>
        <w:behaviors>
          <w:behavior w:val="content"/>
        </w:behaviors>
        <w:guid w:val="{78A76F9D-621D-48C4-BBFB-8929F15432E2}"/>
      </w:docPartPr>
      <w:docPartBody>
        <w:p w:rsidR="007F77AA" w:rsidRDefault="00DD5A8A" w:rsidP="00DD5A8A">
          <w:pPr>
            <w:pStyle w:val="6498B330E79D441AA0E8DC5EB99194BE"/>
          </w:pPr>
          <w:r w:rsidRPr="00A65385">
            <w:rPr>
              <w:rStyle w:val="PlaceholderText"/>
            </w:rPr>
            <w:t>Click or tap here to enter text.</w:t>
          </w:r>
        </w:p>
      </w:docPartBody>
    </w:docPart>
    <w:docPart>
      <w:docPartPr>
        <w:name w:val="49762C0A6D2840619F9E278B01D20FC1"/>
        <w:category>
          <w:name w:val="General"/>
          <w:gallery w:val="placeholder"/>
        </w:category>
        <w:types>
          <w:type w:val="bbPlcHdr"/>
        </w:types>
        <w:behaviors>
          <w:behavior w:val="content"/>
        </w:behaviors>
        <w:guid w:val="{B1EC167B-A051-4C33-B5DA-7C8C7A7F10EE}"/>
      </w:docPartPr>
      <w:docPartBody>
        <w:p w:rsidR="007F77AA" w:rsidRDefault="00DD5A8A" w:rsidP="00DD5A8A">
          <w:pPr>
            <w:pStyle w:val="49762C0A6D2840619F9E278B01D20FC1"/>
          </w:pPr>
          <w:r w:rsidRPr="00A65385">
            <w:rPr>
              <w:rStyle w:val="PlaceholderText"/>
            </w:rPr>
            <w:t>Click or tap here to enter text.</w:t>
          </w:r>
        </w:p>
      </w:docPartBody>
    </w:docPart>
    <w:docPart>
      <w:docPartPr>
        <w:name w:val="2F32746018AD4C51BE6C4F91205D266A"/>
        <w:category>
          <w:name w:val="General"/>
          <w:gallery w:val="placeholder"/>
        </w:category>
        <w:types>
          <w:type w:val="bbPlcHdr"/>
        </w:types>
        <w:behaviors>
          <w:behavior w:val="content"/>
        </w:behaviors>
        <w:guid w:val="{7D4C13DB-2BF2-4C70-A9EC-C7A6A1D0F78A}"/>
      </w:docPartPr>
      <w:docPartBody>
        <w:p w:rsidR="007F77AA" w:rsidRDefault="00DD5A8A" w:rsidP="00DD5A8A">
          <w:pPr>
            <w:pStyle w:val="2F32746018AD4C51BE6C4F91205D266A"/>
          </w:pPr>
          <w:r w:rsidRPr="00A65385">
            <w:rPr>
              <w:rStyle w:val="PlaceholderText"/>
            </w:rPr>
            <w:t>Click or tap here to enter text.</w:t>
          </w:r>
        </w:p>
      </w:docPartBody>
    </w:docPart>
    <w:docPart>
      <w:docPartPr>
        <w:name w:val="01DE9176572B412DAAA30C888683D5AF"/>
        <w:category>
          <w:name w:val="General"/>
          <w:gallery w:val="placeholder"/>
        </w:category>
        <w:types>
          <w:type w:val="bbPlcHdr"/>
        </w:types>
        <w:behaviors>
          <w:behavior w:val="content"/>
        </w:behaviors>
        <w:guid w:val="{EAB1E4A4-CFA6-4C48-BBD4-2C81BC0FD51F}"/>
      </w:docPartPr>
      <w:docPartBody>
        <w:p w:rsidR="007F77AA" w:rsidRDefault="00DD5A8A" w:rsidP="00DD5A8A">
          <w:pPr>
            <w:pStyle w:val="01DE9176572B412DAAA30C888683D5AF"/>
          </w:pPr>
          <w:r w:rsidRPr="00A65385">
            <w:rPr>
              <w:rStyle w:val="PlaceholderText"/>
            </w:rPr>
            <w:t>Click or tap here to enter text.</w:t>
          </w:r>
        </w:p>
      </w:docPartBody>
    </w:docPart>
    <w:docPart>
      <w:docPartPr>
        <w:name w:val="8EB5015D308E44F69A6ECD8308009794"/>
        <w:category>
          <w:name w:val="General"/>
          <w:gallery w:val="placeholder"/>
        </w:category>
        <w:types>
          <w:type w:val="bbPlcHdr"/>
        </w:types>
        <w:behaviors>
          <w:behavior w:val="content"/>
        </w:behaviors>
        <w:guid w:val="{59A31007-9613-4591-9024-3674EEB82642}"/>
      </w:docPartPr>
      <w:docPartBody>
        <w:p w:rsidR="007F77AA" w:rsidRDefault="00DD5A8A" w:rsidP="00DD5A8A">
          <w:pPr>
            <w:pStyle w:val="8EB5015D308E44F69A6ECD8308009794"/>
          </w:pPr>
          <w:r w:rsidRPr="005D19FB">
            <w:rPr>
              <w:rStyle w:val="PlaceholderText"/>
            </w:rPr>
            <w:t>Click here to enter text.</w:t>
          </w:r>
        </w:p>
      </w:docPartBody>
    </w:docPart>
    <w:docPart>
      <w:docPartPr>
        <w:name w:val="843399B2CB8C433DA90E3FE1F2559C9A"/>
        <w:category>
          <w:name w:val="General"/>
          <w:gallery w:val="placeholder"/>
        </w:category>
        <w:types>
          <w:type w:val="bbPlcHdr"/>
        </w:types>
        <w:behaviors>
          <w:behavior w:val="content"/>
        </w:behaviors>
        <w:guid w:val="{F493E13C-9F92-40BA-92D2-B21576C2EBB1}"/>
      </w:docPartPr>
      <w:docPartBody>
        <w:p w:rsidR="007F77AA" w:rsidRDefault="00DD5A8A" w:rsidP="00DD5A8A">
          <w:pPr>
            <w:pStyle w:val="843399B2CB8C433DA90E3FE1F2559C9A"/>
          </w:pPr>
          <w:r w:rsidRPr="00A65385">
            <w:rPr>
              <w:rStyle w:val="PlaceholderText"/>
            </w:rPr>
            <w:t>Click or tap here to enter text.</w:t>
          </w:r>
        </w:p>
      </w:docPartBody>
    </w:docPart>
    <w:docPart>
      <w:docPartPr>
        <w:name w:val="4F340041552742F58AC98C6E6B9B3CFB"/>
        <w:category>
          <w:name w:val="General"/>
          <w:gallery w:val="placeholder"/>
        </w:category>
        <w:types>
          <w:type w:val="bbPlcHdr"/>
        </w:types>
        <w:behaviors>
          <w:behavior w:val="content"/>
        </w:behaviors>
        <w:guid w:val="{A9759376-3EDC-496F-A69F-2729391C1001}"/>
      </w:docPartPr>
      <w:docPartBody>
        <w:p w:rsidR="007F77AA" w:rsidRDefault="00DD5A8A" w:rsidP="00DD5A8A">
          <w:pPr>
            <w:pStyle w:val="4F340041552742F58AC98C6E6B9B3CFB"/>
          </w:pPr>
          <w:r w:rsidRPr="00A65385">
            <w:rPr>
              <w:rStyle w:val="PlaceholderText"/>
            </w:rPr>
            <w:t>Click or tap here to enter text.</w:t>
          </w:r>
        </w:p>
      </w:docPartBody>
    </w:docPart>
    <w:docPart>
      <w:docPartPr>
        <w:name w:val="77CF7331D2C54716A39BDFBA4C120696"/>
        <w:category>
          <w:name w:val="General"/>
          <w:gallery w:val="placeholder"/>
        </w:category>
        <w:types>
          <w:type w:val="bbPlcHdr"/>
        </w:types>
        <w:behaviors>
          <w:behavior w:val="content"/>
        </w:behaviors>
        <w:guid w:val="{2AD75DE0-7882-49F9-9BDD-F19CE0F2FB04}"/>
      </w:docPartPr>
      <w:docPartBody>
        <w:p w:rsidR="007F77AA" w:rsidRDefault="00DD5A8A" w:rsidP="00DD5A8A">
          <w:pPr>
            <w:pStyle w:val="77CF7331D2C54716A39BDFBA4C120696"/>
          </w:pPr>
          <w:r w:rsidRPr="005D19FB">
            <w:rPr>
              <w:rStyle w:val="PlaceholderText"/>
            </w:rPr>
            <w:t>Click here to enter text.</w:t>
          </w:r>
        </w:p>
      </w:docPartBody>
    </w:docPart>
    <w:docPart>
      <w:docPartPr>
        <w:name w:val="3829572E9F8C49B482F3CA0F4CA2CDCA"/>
        <w:category>
          <w:name w:val="General"/>
          <w:gallery w:val="placeholder"/>
        </w:category>
        <w:types>
          <w:type w:val="bbPlcHdr"/>
        </w:types>
        <w:behaviors>
          <w:behavior w:val="content"/>
        </w:behaviors>
        <w:guid w:val="{29C52F4D-898C-40D2-BC7C-735ABD0832F6}"/>
      </w:docPartPr>
      <w:docPartBody>
        <w:p w:rsidR="007F77AA" w:rsidRDefault="00DD5A8A" w:rsidP="00DD5A8A">
          <w:pPr>
            <w:pStyle w:val="3829572E9F8C49B482F3CA0F4CA2CDCA"/>
          </w:pPr>
          <w:r w:rsidRPr="005D19FB">
            <w:rPr>
              <w:rStyle w:val="PlaceholderText"/>
            </w:rPr>
            <w:t>Click here to enter text.</w:t>
          </w:r>
        </w:p>
      </w:docPartBody>
    </w:docPart>
    <w:docPart>
      <w:docPartPr>
        <w:name w:val="0D3E59FB80A54577955B4FC454BA362B"/>
        <w:category>
          <w:name w:val="General"/>
          <w:gallery w:val="placeholder"/>
        </w:category>
        <w:types>
          <w:type w:val="bbPlcHdr"/>
        </w:types>
        <w:behaviors>
          <w:behavior w:val="content"/>
        </w:behaviors>
        <w:guid w:val="{832293D0-D3FD-4C2D-AABF-7E4393B019F4}"/>
      </w:docPartPr>
      <w:docPartBody>
        <w:p w:rsidR="007F77AA" w:rsidRDefault="00DD5A8A" w:rsidP="00DD5A8A">
          <w:pPr>
            <w:pStyle w:val="0D3E59FB80A54577955B4FC454BA362B"/>
          </w:pPr>
          <w:r w:rsidRPr="005D19FB">
            <w:rPr>
              <w:rStyle w:val="PlaceholderText"/>
            </w:rPr>
            <w:t>Click here to enter text.</w:t>
          </w:r>
        </w:p>
      </w:docPartBody>
    </w:docPart>
    <w:docPart>
      <w:docPartPr>
        <w:name w:val="9AB5E2949F53476F9E2632E687761C53"/>
        <w:category>
          <w:name w:val="General"/>
          <w:gallery w:val="placeholder"/>
        </w:category>
        <w:types>
          <w:type w:val="bbPlcHdr"/>
        </w:types>
        <w:behaviors>
          <w:behavior w:val="content"/>
        </w:behaviors>
        <w:guid w:val="{40E6E595-A114-4AC5-ACF4-29A4E05E3122}"/>
      </w:docPartPr>
      <w:docPartBody>
        <w:p w:rsidR="007F77AA" w:rsidRDefault="00DD5A8A" w:rsidP="00DD5A8A">
          <w:pPr>
            <w:pStyle w:val="9AB5E2949F53476F9E2632E687761C53"/>
          </w:pPr>
          <w:r w:rsidRPr="005D19FB">
            <w:rPr>
              <w:rStyle w:val="PlaceholderText"/>
            </w:rPr>
            <w:t>Click here to enter text.</w:t>
          </w:r>
        </w:p>
      </w:docPartBody>
    </w:docPart>
    <w:docPart>
      <w:docPartPr>
        <w:name w:val="4947877FF7924111AFE21E157C9DAD88"/>
        <w:category>
          <w:name w:val="General"/>
          <w:gallery w:val="placeholder"/>
        </w:category>
        <w:types>
          <w:type w:val="bbPlcHdr"/>
        </w:types>
        <w:behaviors>
          <w:behavior w:val="content"/>
        </w:behaviors>
        <w:guid w:val="{BCECBABF-0273-46E0-ADFF-897BB5141827}"/>
      </w:docPartPr>
      <w:docPartBody>
        <w:p w:rsidR="007F77AA" w:rsidRDefault="00DD5A8A" w:rsidP="00DD5A8A">
          <w:pPr>
            <w:pStyle w:val="4947877FF7924111AFE21E157C9DAD88"/>
          </w:pPr>
          <w:r w:rsidRPr="005D19FB">
            <w:rPr>
              <w:rStyle w:val="PlaceholderText"/>
            </w:rPr>
            <w:t>Click here to enter text.</w:t>
          </w:r>
        </w:p>
      </w:docPartBody>
    </w:docPart>
    <w:docPart>
      <w:docPartPr>
        <w:name w:val="67E61E50F05744ABB8D7C8BC40D19614"/>
        <w:category>
          <w:name w:val="General"/>
          <w:gallery w:val="placeholder"/>
        </w:category>
        <w:types>
          <w:type w:val="bbPlcHdr"/>
        </w:types>
        <w:behaviors>
          <w:behavior w:val="content"/>
        </w:behaviors>
        <w:guid w:val="{7C9F4754-A6BA-4E0D-B3A8-C96FE49FD871}"/>
      </w:docPartPr>
      <w:docPartBody>
        <w:p w:rsidR="007F77AA" w:rsidRDefault="00DD5A8A" w:rsidP="00DD5A8A">
          <w:pPr>
            <w:pStyle w:val="67E61E50F05744ABB8D7C8BC40D19614"/>
          </w:pPr>
          <w:r w:rsidRPr="005D19FB">
            <w:rPr>
              <w:rStyle w:val="PlaceholderText"/>
            </w:rPr>
            <w:t>Click here to enter text.</w:t>
          </w:r>
        </w:p>
      </w:docPartBody>
    </w:docPart>
    <w:docPart>
      <w:docPartPr>
        <w:name w:val="0799D5BE862B48038237CFC7107F2EDF"/>
        <w:category>
          <w:name w:val="General"/>
          <w:gallery w:val="placeholder"/>
        </w:category>
        <w:types>
          <w:type w:val="bbPlcHdr"/>
        </w:types>
        <w:behaviors>
          <w:behavior w:val="content"/>
        </w:behaviors>
        <w:guid w:val="{40B9F9CC-2A28-4060-9842-10940186AC93}"/>
      </w:docPartPr>
      <w:docPartBody>
        <w:p w:rsidR="007F77AA" w:rsidRDefault="00DD5A8A" w:rsidP="00DD5A8A">
          <w:pPr>
            <w:pStyle w:val="0799D5BE862B48038237CFC7107F2EDF"/>
          </w:pPr>
          <w:r w:rsidRPr="005D19FB">
            <w:rPr>
              <w:rStyle w:val="PlaceholderText"/>
            </w:rPr>
            <w:t>Click here to enter text.</w:t>
          </w:r>
        </w:p>
      </w:docPartBody>
    </w:docPart>
    <w:docPart>
      <w:docPartPr>
        <w:name w:val="AE7512F84C454749A2352F1CE8ABCEAC"/>
        <w:category>
          <w:name w:val="General"/>
          <w:gallery w:val="placeholder"/>
        </w:category>
        <w:types>
          <w:type w:val="bbPlcHdr"/>
        </w:types>
        <w:behaviors>
          <w:behavior w:val="content"/>
        </w:behaviors>
        <w:guid w:val="{5F83E827-FA08-46C0-AF9F-DCA959522665}"/>
      </w:docPartPr>
      <w:docPartBody>
        <w:p w:rsidR="007F77AA" w:rsidRDefault="00DD5A8A" w:rsidP="00DD5A8A">
          <w:pPr>
            <w:pStyle w:val="AE7512F84C454749A2352F1CE8ABCEAC"/>
          </w:pPr>
          <w:r w:rsidRPr="005D19FB">
            <w:rPr>
              <w:rStyle w:val="PlaceholderText"/>
            </w:rPr>
            <w:t>Click here to enter text.</w:t>
          </w:r>
        </w:p>
      </w:docPartBody>
    </w:docPart>
    <w:docPart>
      <w:docPartPr>
        <w:name w:val="23646A5C15DB4AB7B16A6FF2815981C6"/>
        <w:category>
          <w:name w:val="General"/>
          <w:gallery w:val="placeholder"/>
        </w:category>
        <w:types>
          <w:type w:val="bbPlcHdr"/>
        </w:types>
        <w:behaviors>
          <w:behavior w:val="content"/>
        </w:behaviors>
        <w:guid w:val="{16272422-5BB8-4FC1-B036-EA6DC6B47200}"/>
      </w:docPartPr>
      <w:docPartBody>
        <w:p w:rsidR="007F77AA" w:rsidRDefault="00DD5A8A" w:rsidP="00DD5A8A">
          <w:pPr>
            <w:pStyle w:val="23646A5C15DB4AB7B16A6FF2815981C6"/>
          </w:pPr>
          <w:r w:rsidRPr="005D19FB">
            <w:rPr>
              <w:rStyle w:val="PlaceholderText"/>
            </w:rPr>
            <w:t>Click here to enter text.</w:t>
          </w:r>
        </w:p>
      </w:docPartBody>
    </w:docPart>
    <w:docPart>
      <w:docPartPr>
        <w:name w:val="E6242216B8D347CFBB839938E5E02D2C"/>
        <w:category>
          <w:name w:val="General"/>
          <w:gallery w:val="placeholder"/>
        </w:category>
        <w:types>
          <w:type w:val="bbPlcHdr"/>
        </w:types>
        <w:behaviors>
          <w:behavior w:val="content"/>
        </w:behaviors>
        <w:guid w:val="{84A99315-E092-4FD2-B21C-12B1F442137A}"/>
      </w:docPartPr>
      <w:docPartBody>
        <w:p w:rsidR="007F77AA" w:rsidRDefault="00DD5A8A" w:rsidP="00DD5A8A">
          <w:pPr>
            <w:pStyle w:val="E6242216B8D347CFBB839938E5E02D2C"/>
          </w:pPr>
          <w:r w:rsidRPr="005D19FB">
            <w:rPr>
              <w:rStyle w:val="PlaceholderText"/>
            </w:rPr>
            <w:t>Click here to enter text.</w:t>
          </w:r>
        </w:p>
      </w:docPartBody>
    </w:docPart>
    <w:docPart>
      <w:docPartPr>
        <w:name w:val="62585337180A4F749F0BA1BAA5EDCA51"/>
        <w:category>
          <w:name w:val="General"/>
          <w:gallery w:val="placeholder"/>
        </w:category>
        <w:types>
          <w:type w:val="bbPlcHdr"/>
        </w:types>
        <w:behaviors>
          <w:behavior w:val="content"/>
        </w:behaviors>
        <w:guid w:val="{37E98302-ABF8-469D-96FC-D1C3DCA8C9CF}"/>
      </w:docPartPr>
      <w:docPartBody>
        <w:p w:rsidR="007F77AA" w:rsidRDefault="00DD5A8A" w:rsidP="00DD5A8A">
          <w:pPr>
            <w:pStyle w:val="62585337180A4F749F0BA1BAA5EDCA51"/>
          </w:pPr>
          <w:r w:rsidRPr="005D19FB">
            <w:rPr>
              <w:rStyle w:val="PlaceholderText"/>
            </w:rPr>
            <w:t>Click here to enter text.</w:t>
          </w:r>
        </w:p>
      </w:docPartBody>
    </w:docPart>
    <w:docPart>
      <w:docPartPr>
        <w:name w:val="4119C59560334A7997D34B8715F4429D"/>
        <w:category>
          <w:name w:val="General"/>
          <w:gallery w:val="placeholder"/>
        </w:category>
        <w:types>
          <w:type w:val="bbPlcHdr"/>
        </w:types>
        <w:behaviors>
          <w:behavior w:val="content"/>
        </w:behaviors>
        <w:guid w:val="{7AD7B15D-4FCF-434C-B8FC-186F08BAC2AE}"/>
      </w:docPartPr>
      <w:docPartBody>
        <w:p w:rsidR="007F77AA" w:rsidRDefault="00DD5A8A" w:rsidP="00DD5A8A">
          <w:pPr>
            <w:pStyle w:val="4119C59560334A7997D34B8715F4429D"/>
          </w:pPr>
          <w:r w:rsidRPr="005D19FB">
            <w:rPr>
              <w:rStyle w:val="PlaceholderText"/>
            </w:rPr>
            <w:t>Click here to enter text.</w:t>
          </w:r>
        </w:p>
      </w:docPartBody>
    </w:docPart>
    <w:docPart>
      <w:docPartPr>
        <w:name w:val="586F2FB927934AFAB1522D9B3234673F"/>
        <w:category>
          <w:name w:val="General"/>
          <w:gallery w:val="placeholder"/>
        </w:category>
        <w:types>
          <w:type w:val="bbPlcHdr"/>
        </w:types>
        <w:behaviors>
          <w:behavior w:val="content"/>
        </w:behaviors>
        <w:guid w:val="{3B68B2BA-7D75-41A8-A127-A1D0AF709F0E}"/>
      </w:docPartPr>
      <w:docPartBody>
        <w:p w:rsidR="007F77AA" w:rsidRDefault="00DD5A8A" w:rsidP="00DD5A8A">
          <w:pPr>
            <w:pStyle w:val="586F2FB927934AFAB1522D9B3234673F"/>
          </w:pPr>
          <w:r w:rsidRPr="005D19FB">
            <w:rPr>
              <w:rStyle w:val="PlaceholderText"/>
            </w:rPr>
            <w:t>Click here to enter text.</w:t>
          </w:r>
        </w:p>
      </w:docPartBody>
    </w:docPart>
    <w:docPart>
      <w:docPartPr>
        <w:name w:val="06DC8B1798CD4A17BAE7108926342041"/>
        <w:category>
          <w:name w:val="General"/>
          <w:gallery w:val="placeholder"/>
        </w:category>
        <w:types>
          <w:type w:val="bbPlcHdr"/>
        </w:types>
        <w:behaviors>
          <w:behavior w:val="content"/>
        </w:behaviors>
        <w:guid w:val="{9E23621C-E0EE-49F1-A6CE-02E791EF2B09}"/>
      </w:docPartPr>
      <w:docPartBody>
        <w:p w:rsidR="007F77AA" w:rsidRDefault="00DD5A8A" w:rsidP="00DD5A8A">
          <w:pPr>
            <w:pStyle w:val="06DC8B1798CD4A17BAE7108926342041"/>
          </w:pPr>
          <w:r w:rsidRPr="005D19FB">
            <w:rPr>
              <w:rStyle w:val="PlaceholderText"/>
            </w:rPr>
            <w:t>Click here to enter text.</w:t>
          </w:r>
        </w:p>
      </w:docPartBody>
    </w:docPart>
    <w:docPart>
      <w:docPartPr>
        <w:name w:val="69927D5C504D44B89111E035F8E98A8D"/>
        <w:category>
          <w:name w:val="General"/>
          <w:gallery w:val="placeholder"/>
        </w:category>
        <w:types>
          <w:type w:val="bbPlcHdr"/>
        </w:types>
        <w:behaviors>
          <w:behavior w:val="content"/>
        </w:behaviors>
        <w:guid w:val="{7435C2CA-AEFA-4648-8021-7585DAA2BB85}"/>
      </w:docPartPr>
      <w:docPartBody>
        <w:p w:rsidR="007F77AA" w:rsidRDefault="00DD5A8A" w:rsidP="00DD5A8A">
          <w:pPr>
            <w:pStyle w:val="69927D5C504D44B89111E035F8E98A8D"/>
          </w:pPr>
          <w:r w:rsidRPr="005D19FB">
            <w:rPr>
              <w:rStyle w:val="PlaceholderText"/>
            </w:rPr>
            <w:t>Click here to enter text.</w:t>
          </w:r>
        </w:p>
      </w:docPartBody>
    </w:docPart>
    <w:docPart>
      <w:docPartPr>
        <w:name w:val="FB54FD82912E4B1E943F920B79FC5167"/>
        <w:category>
          <w:name w:val="General"/>
          <w:gallery w:val="placeholder"/>
        </w:category>
        <w:types>
          <w:type w:val="bbPlcHdr"/>
        </w:types>
        <w:behaviors>
          <w:behavior w:val="content"/>
        </w:behaviors>
        <w:guid w:val="{867A3183-D450-4B5F-9D43-D2E95F5BD815}"/>
      </w:docPartPr>
      <w:docPartBody>
        <w:p w:rsidR="007F77AA" w:rsidRDefault="00DD5A8A" w:rsidP="00DD5A8A">
          <w:pPr>
            <w:pStyle w:val="FB54FD82912E4B1E943F920B79FC5167"/>
          </w:pPr>
          <w:r w:rsidRPr="00A65385">
            <w:rPr>
              <w:rStyle w:val="PlaceholderText"/>
            </w:rPr>
            <w:t>Click or tap here to enter text.</w:t>
          </w:r>
        </w:p>
      </w:docPartBody>
    </w:docPart>
    <w:docPart>
      <w:docPartPr>
        <w:name w:val="38339D04686048ACAAF2D694CA406D19"/>
        <w:category>
          <w:name w:val="General"/>
          <w:gallery w:val="placeholder"/>
        </w:category>
        <w:types>
          <w:type w:val="bbPlcHdr"/>
        </w:types>
        <w:behaviors>
          <w:behavior w:val="content"/>
        </w:behaviors>
        <w:guid w:val="{41D83D97-9900-41E7-8DD0-BE284F1D2E32}"/>
      </w:docPartPr>
      <w:docPartBody>
        <w:p w:rsidR="007F77AA" w:rsidRDefault="00DD5A8A" w:rsidP="00DD5A8A">
          <w:pPr>
            <w:pStyle w:val="38339D04686048ACAAF2D694CA406D19"/>
          </w:pPr>
          <w:r w:rsidRPr="00A65385">
            <w:rPr>
              <w:rStyle w:val="PlaceholderText"/>
            </w:rPr>
            <w:t>Click or tap here to enter text.</w:t>
          </w:r>
        </w:p>
      </w:docPartBody>
    </w:docPart>
    <w:docPart>
      <w:docPartPr>
        <w:name w:val="44A6E898C6354E629A04453F4941921C"/>
        <w:category>
          <w:name w:val="General"/>
          <w:gallery w:val="placeholder"/>
        </w:category>
        <w:types>
          <w:type w:val="bbPlcHdr"/>
        </w:types>
        <w:behaviors>
          <w:behavior w:val="content"/>
        </w:behaviors>
        <w:guid w:val="{9EC0905A-90ED-4177-AA7F-D4E8EC722F1E}"/>
      </w:docPartPr>
      <w:docPartBody>
        <w:p w:rsidR="007F77AA" w:rsidRDefault="00DD5A8A" w:rsidP="00DD5A8A">
          <w:pPr>
            <w:pStyle w:val="44A6E898C6354E629A04453F4941921C"/>
          </w:pPr>
          <w:r w:rsidRPr="00A65385">
            <w:rPr>
              <w:rStyle w:val="PlaceholderText"/>
            </w:rPr>
            <w:t>Click or tap here to enter text.</w:t>
          </w:r>
        </w:p>
      </w:docPartBody>
    </w:docPart>
    <w:docPart>
      <w:docPartPr>
        <w:name w:val="FC080D01221B4D8394CAB4161D509AF1"/>
        <w:category>
          <w:name w:val="General"/>
          <w:gallery w:val="placeholder"/>
        </w:category>
        <w:types>
          <w:type w:val="bbPlcHdr"/>
        </w:types>
        <w:behaviors>
          <w:behavior w:val="content"/>
        </w:behaviors>
        <w:guid w:val="{A648B502-F9BE-4E55-BEF3-890ECCB272A1}"/>
      </w:docPartPr>
      <w:docPartBody>
        <w:p w:rsidR="007F77AA" w:rsidRDefault="00DD5A8A" w:rsidP="00DD5A8A">
          <w:pPr>
            <w:pStyle w:val="FC080D01221B4D8394CAB4161D509AF1"/>
          </w:pPr>
          <w:r w:rsidRPr="00A65385">
            <w:rPr>
              <w:rStyle w:val="PlaceholderText"/>
            </w:rPr>
            <w:t>Click or tap here to enter text.</w:t>
          </w:r>
        </w:p>
      </w:docPartBody>
    </w:docPart>
    <w:docPart>
      <w:docPartPr>
        <w:name w:val="86440F20824A454D9376258A2909E93E"/>
        <w:category>
          <w:name w:val="General"/>
          <w:gallery w:val="placeholder"/>
        </w:category>
        <w:types>
          <w:type w:val="bbPlcHdr"/>
        </w:types>
        <w:behaviors>
          <w:behavior w:val="content"/>
        </w:behaviors>
        <w:guid w:val="{4B892E6C-743F-4EE9-A9BD-60F8F6853CBD}"/>
      </w:docPartPr>
      <w:docPartBody>
        <w:p w:rsidR="007F77AA" w:rsidRDefault="00DD5A8A" w:rsidP="00DD5A8A">
          <w:pPr>
            <w:pStyle w:val="86440F20824A454D9376258A2909E93E"/>
          </w:pPr>
          <w:r w:rsidRPr="00A65385">
            <w:rPr>
              <w:rStyle w:val="PlaceholderText"/>
            </w:rPr>
            <w:t>Click or tap here to enter text.</w:t>
          </w:r>
        </w:p>
      </w:docPartBody>
    </w:docPart>
    <w:docPart>
      <w:docPartPr>
        <w:name w:val="E2B4B2A150044C0AABD7BAF2A1CFB80D"/>
        <w:category>
          <w:name w:val="General"/>
          <w:gallery w:val="placeholder"/>
        </w:category>
        <w:types>
          <w:type w:val="bbPlcHdr"/>
        </w:types>
        <w:behaviors>
          <w:behavior w:val="content"/>
        </w:behaviors>
        <w:guid w:val="{BCF618AD-BABC-48CF-88EE-72287B77FD02}"/>
      </w:docPartPr>
      <w:docPartBody>
        <w:p w:rsidR="007F77AA" w:rsidRDefault="00DD5A8A" w:rsidP="00DD5A8A">
          <w:pPr>
            <w:pStyle w:val="E2B4B2A150044C0AABD7BAF2A1CFB80D"/>
          </w:pPr>
          <w:r w:rsidRPr="00A65385">
            <w:rPr>
              <w:rStyle w:val="PlaceholderText"/>
            </w:rPr>
            <w:t>Click or tap here to enter text.</w:t>
          </w:r>
        </w:p>
      </w:docPartBody>
    </w:docPart>
    <w:docPart>
      <w:docPartPr>
        <w:name w:val="A5BE25BDABAA4AF2B6C4D60C1BD6B5D7"/>
        <w:category>
          <w:name w:val="General"/>
          <w:gallery w:val="placeholder"/>
        </w:category>
        <w:types>
          <w:type w:val="bbPlcHdr"/>
        </w:types>
        <w:behaviors>
          <w:behavior w:val="content"/>
        </w:behaviors>
        <w:guid w:val="{752E1561-8E0E-4789-A75A-3499D40A4189}"/>
      </w:docPartPr>
      <w:docPartBody>
        <w:p w:rsidR="007F77AA" w:rsidRDefault="00DD5A8A" w:rsidP="00DD5A8A">
          <w:pPr>
            <w:pStyle w:val="A5BE25BDABAA4AF2B6C4D60C1BD6B5D7"/>
          </w:pPr>
          <w:r w:rsidRPr="005D19FB">
            <w:rPr>
              <w:rStyle w:val="PlaceholderText"/>
            </w:rPr>
            <w:t>Click here to enter text.</w:t>
          </w:r>
        </w:p>
      </w:docPartBody>
    </w:docPart>
    <w:docPart>
      <w:docPartPr>
        <w:name w:val="06AFC8C64A8F479BAB7CF1240E7F3B56"/>
        <w:category>
          <w:name w:val="General"/>
          <w:gallery w:val="placeholder"/>
        </w:category>
        <w:types>
          <w:type w:val="bbPlcHdr"/>
        </w:types>
        <w:behaviors>
          <w:behavior w:val="content"/>
        </w:behaviors>
        <w:guid w:val="{EEAF9B3D-EC55-4CC7-9E4A-503675E99876}"/>
      </w:docPartPr>
      <w:docPartBody>
        <w:p w:rsidR="007F77AA" w:rsidRDefault="00DD5A8A" w:rsidP="00DD5A8A">
          <w:pPr>
            <w:pStyle w:val="06AFC8C64A8F479BAB7CF1240E7F3B56"/>
          </w:pPr>
          <w:r w:rsidRPr="005D19FB">
            <w:rPr>
              <w:rStyle w:val="PlaceholderText"/>
            </w:rPr>
            <w:t>Click here to enter text.</w:t>
          </w:r>
        </w:p>
      </w:docPartBody>
    </w:docPart>
    <w:docPart>
      <w:docPartPr>
        <w:name w:val="AB704C5C41AE41ECBABFA69F5C55C10B"/>
        <w:category>
          <w:name w:val="General"/>
          <w:gallery w:val="placeholder"/>
        </w:category>
        <w:types>
          <w:type w:val="bbPlcHdr"/>
        </w:types>
        <w:behaviors>
          <w:behavior w:val="content"/>
        </w:behaviors>
        <w:guid w:val="{E2488F17-CC31-4204-B8CD-5C97022275BA}"/>
      </w:docPartPr>
      <w:docPartBody>
        <w:p w:rsidR="007F77AA" w:rsidRDefault="00DD5A8A" w:rsidP="00DD5A8A">
          <w:pPr>
            <w:pStyle w:val="AB704C5C41AE41ECBABFA69F5C55C10B"/>
          </w:pPr>
          <w:r w:rsidRPr="005D19FB">
            <w:rPr>
              <w:rStyle w:val="PlaceholderText"/>
            </w:rPr>
            <w:t>Click here to enter text.</w:t>
          </w:r>
        </w:p>
      </w:docPartBody>
    </w:docPart>
    <w:docPart>
      <w:docPartPr>
        <w:name w:val="12336DECF23849E884D823A27F7B8B51"/>
        <w:category>
          <w:name w:val="General"/>
          <w:gallery w:val="placeholder"/>
        </w:category>
        <w:types>
          <w:type w:val="bbPlcHdr"/>
        </w:types>
        <w:behaviors>
          <w:behavior w:val="content"/>
        </w:behaviors>
        <w:guid w:val="{A2C00761-0254-4738-9694-1AF77EF89A74}"/>
      </w:docPartPr>
      <w:docPartBody>
        <w:p w:rsidR="007F77AA" w:rsidRDefault="00DD5A8A" w:rsidP="00DD5A8A">
          <w:pPr>
            <w:pStyle w:val="12336DECF23849E884D823A27F7B8B51"/>
          </w:pPr>
          <w:r w:rsidRPr="005D19FB">
            <w:rPr>
              <w:rStyle w:val="PlaceholderText"/>
            </w:rPr>
            <w:t>Click here to enter text.</w:t>
          </w:r>
        </w:p>
      </w:docPartBody>
    </w:docPart>
    <w:docPart>
      <w:docPartPr>
        <w:name w:val="C1230CEFEDAB409389890E010C999919"/>
        <w:category>
          <w:name w:val="General"/>
          <w:gallery w:val="placeholder"/>
        </w:category>
        <w:types>
          <w:type w:val="bbPlcHdr"/>
        </w:types>
        <w:behaviors>
          <w:behavior w:val="content"/>
        </w:behaviors>
        <w:guid w:val="{3BD0C2F7-6A88-4F47-AD0F-F70AC687ABE4}"/>
      </w:docPartPr>
      <w:docPartBody>
        <w:p w:rsidR="007F77AA" w:rsidRDefault="00DD5A8A" w:rsidP="00DD5A8A">
          <w:pPr>
            <w:pStyle w:val="C1230CEFEDAB409389890E010C999919"/>
          </w:pPr>
          <w:r w:rsidRPr="005D19FB">
            <w:rPr>
              <w:rStyle w:val="PlaceholderText"/>
            </w:rPr>
            <w:t>Click here to enter text.</w:t>
          </w:r>
        </w:p>
      </w:docPartBody>
    </w:docPart>
    <w:docPart>
      <w:docPartPr>
        <w:name w:val="3E1FB8FEC8D045BCB3BE87518A1F19DD"/>
        <w:category>
          <w:name w:val="General"/>
          <w:gallery w:val="placeholder"/>
        </w:category>
        <w:types>
          <w:type w:val="bbPlcHdr"/>
        </w:types>
        <w:behaviors>
          <w:behavior w:val="content"/>
        </w:behaviors>
        <w:guid w:val="{054FCA7B-FD86-426A-9520-03F271790E83}"/>
      </w:docPartPr>
      <w:docPartBody>
        <w:p w:rsidR="007F77AA" w:rsidRDefault="00DD5A8A" w:rsidP="00DD5A8A">
          <w:pPr>
            <w:pStyle w:val="3E1FB8FEC8D045BCB3BE87518A1F19DD"/>
          </w:pPr>
          <w:r w:rsidRPr="005D19FB">
            <w:rPr>
              <w:rStyle w:val="PlaceholderText"/>
            </w:rPr>
            <w:t>Click here to enter text.</w:t>
          </w:r>
        </w:p>
      </w:docPartBody>
    </w:docPart>
    <w:docPart>
      <w:docPartPr>
        <w:name w:val="05F6E107D4FC4F37A875105774AEEADD"/>
        <w:category>
          <w:name w:val="General"/>
          <w:gallery w:val="placeholder"/>
        </w:category>
        <w:types>
          <w:type w:val="bbPlcHdr"/>
        </w:types>
        <w:behaviors>
          <w:behavior w:val="content"/>
        </w:behaviors>
        <w:guid w:val="{AEDA0472-4894-45CE-B274-7012409BBB46}"/>
      </w:docPartPr>
      <w:docPartBody>
        <w:p w:rsidR="007F77AA" w:rsidRDefault="00DD5A8A" w:rsidP="00DD5A8A">
          <w:pPr>
            <w:pStyle w:val="05F6E107D4FC4F37A875105774AEEADD"/>
          </w:pPr>
          <w:r w:rsidRPr="005D19FB">
            <w:rPr>
              <w:rStyle w:val="PlaceholderText"/>
            </w:rPr>
            <w:t>Click here to enter text.</w:t>
          </w:r>
        </w:p>
      </w:docPartBody>
    </w:docPart>
    <w:docPart>
      <w:docPartPr>
        <w:name w:val="0483BAE1ED5043B6AA3C98C23D63A2BF"/>
        <w:category>
          <w:name w:val="General"/>
          <w:gallery w:val="placeholder"/>
        </w:category>
        <w:types>
          <w:type w:val="bbPlcHdr"/>
        </w:types>
        <w:behaviors>
          <w:behavior w:val="content"/>
        </w:behaviors>
        <w:guid w:val="{2522C76A-BBF6-42D6-9069-8CED963991E6}"/>
      </w:docPartPr>
      <w:docPartBody>
        <w:p w:rsidR="007F77AA" w:rsidRDefault="00DD5A8A" w:rsidP="00DD5A8A">
          <w:pPr>
            <w:pStyle w:val="0483BAE1ED5043B6AA3C98C23D63A2BF"/>
          </w:pPr>
          <w:r w:rsidRPr="005D19FB">
            <w:rPr>
              <w:rStyle w:val="PlaceholderText"/>
            </w:rPr>
            <w:t>Click here to enter text.</w:t>
          </w:r>
        </w:p>
      </w:docPartBody>
    </w:docPart>
    <w:docPart>
      <w:docPartPr>
        <w:name w:val="5DDBED7F707A4D8B83C05814D4DDF207"/>
        <w:category>
          <w:name w:val="General"/>
          <w:gallery w:val="placeholder"/>
        </w:category>
        <w:types>
          <w:type w:val="bbPlcHdr"/>
        </w:types>
        <w:behaviors>
          <w:behavior w:val="content"/>
        </w:behaviors>
        <w:guid w:val="{3887FC58-C525-4B6E-A468-C100BC0EDFEB}"/>
      </w:docPartPr>
      <w:docPartBody>
        <w:p w:rsidR="007F77AA" w:rsidRDefault="00DD5A8A" w:rsidP="00DD5A8A">
          <w:pPr>
            <w:pStyle w:val="5DDBED7F707A4D8B83C05814D4DDF207"/>
          </w:pPr>
          <w:r w:rsidRPr="005D19FB">
            <w:rPr>
              <w:rStyle w:val="PlaceholderText"/>
            </w:rPr>
            <w:t>Click here to enter text.</w:t>
          </w:r>
        </w:p>
      </w:docPartBody>
    </w:docPart>
    <w:docPart>
      <w:docPartPr>
        <w:name w:val="E6F339F914364643B75E23D49B9EBD7E"/>
        <w:category>
          <w:name w:val="General"/>
          <w:gallery w:val="placeholder"/>
        </w:category>
        <w:types>
          <w:type w:val="bbPlcHdr"/>
        </w:types>
        <w:behaviors>
          <w:behavior w:val="content"/>
        </w:behaviors>
        <w:guid w:val="{3C846752-7926-41BC-9E01-540BDCF6CC56}"/>
      </w:docPartPr>
      <w:docPartBody>
        <w:p w:rsidR="007F77AA" w:rsidRDefault="00DD5A8A" w:rsidP="00DD5A8A">
          <w:pPr>
            <w:pStyle w:val="E6F339F914364643B75E23D49B9EBD7E"/>
          </w:pPr>
          <w:r w:rsidRPr="005D19FB">
            <w:rPr>
              <w:rStyle w:val="PlaceholderText"/>
            </w:rPr>
            <w:t>Click here to enter text.</w:t>
          </w:r>
        </w:p>
      </w:docPartBody>
    </w:docPart>
    <w:docPart>
      <w:docPartPr>
        <w:name w:val="62EA780790744AC6AEB466D3DD8DDCEF"/>
        <w:category>
          <w:name w:val="General"/>
          <w:gallery w:val="placeholder"/>
        </w:category>
        <w:types>
          <w:type w:val="bbPlcHdr"/>
        </w:types>
        <w:behaviors>
          <w:behavior w:val="content"/>
        </w:behaviors>
        <w:guid w:val="{14DA5797-42E2-4459-B01A-17542950833B}"/>
      </w:docPartPr>
      <w:docPartBody>
        <w:p w:rsidR="007F77AA" w:rsidRDefault="00DD5A8A" w:rsidP="00DD5A8A">
          <w:pPr>
            <w:pStyle w:val="62EA780790744AC6AEB466D3DD8DDCEF"/>
          </w:pPr>
          <w:r w:rsidRPr="005D19FB">
            <w:rPr>
              <w:rStyle w:val="PlaceholderText"/>
            </w:rPr>
            <w:t>Click here to enter text.</w:t>
          </w:r>
        </w:p>
      </w:docPartBody>
    </w:docPart>
    <w:docPart>
      <w:docPartPr>
        <w:name w:val="45462255A3AB42EFAAA8F3CA43114FBD"/>
        <w:category>
          <w:name w:val="General"/>
          <w:gallery w:val="placeholder"/>
        </w:category>
        <w:types>
          <w:type w:val="bbPlcHdr"/>
        </w:types>
        <w:behaviors>
          <w:behavior w:val="content"/>
        </w:behaviors>
        <w:guid w:val="{6C121211-2A28-4B3E-AEC8-E47738FBCA7C}"/>
      </w:docPartPr>
      <w:docPartBody>
        <w:p w:rsidR="007F77AA" w:rsidRDefault="00DD5A8A" w:rsidP="00DD5A8A">
          <w:pPr>
            <w:pStyle w:val="45462255A3AB42EFAAA8F3CA43114FBD"/>
          </w:pPr>
          <w:r w:rsidRPr="005D19FB">
            <w:rPr>
              <w:rStyle w:val="PlaceholderText"/>
            </w:rPr>
            <w:t>Click here to enter text.</w:t>
          </w:r>
        </w:p>
      </w:docPartBody>
    </w:docPart>
    <w:docPart>
      <w:docPartPr>
        <w:name w:val="AC79706114A042F5B0A0A755DFEAD315"/>
        <w:category>
          <w:name w:val="General"/>
          <w:gallery w:val="placeholder"/>
        </w:category>
        <w:types>
          <w:type w:val="bbPlcHdr"/>
        </w:types>
        <w:behaviors>
          <w:behavior w:val="content"/>
        </w:behaviors>
        <w:guid w:val="{D3B31F72-7527-488B-B9F0-C29A92A7DA42}"/>
      </w:docPartPr>
      <w:docPartBody>
        <w:p w:rsidR="007F77AA" w:rsidRDefault="00DD5A8A" w:rsidP="00DD5A8A">
          <w:pPr>
            <w:pStyle w:val="AC79706114A042F5B0A0A755DFEAD315"/>
          </w:pPr>
          <w:r w:rsidRPr="005D19FB">
            <w:rPr>
              <w:rStyle w:val="PlaceholderText"/>
            </w:rPr>
            <w:t>Click here to enter text.</w:t>
          </w:r>
        </w:p>
      </w:docPartBody>
    </w:docPart>
    <w:docPart>
      <w:docPartPr>
        <w:name w:val="D883D4A9434C454DAE537EBB0D5665DF"/>
        <w:category>
          <w:name w:val="General"/>
          <w:gallery w:val="placeholder"/>
        </w:category>
        <w:types>
          <w:type w:val="bbPlcHdr"/>
        </w:types>
        <w:behaviors>
          <w:behavior w:val="content"/>
        </w:behaviors>
        <w:guid w:val="{A6D733C0-4527-4F4A-9645-DF426F5ADF79}"/>
      </w:docPartPr>
      <w:docPartBody>
        <w:p w:rsidR="007F77AA" w:rsidRDefault="00DD5A8A" w:rsidP="00DD5A8A">
          <w:pPr>
            <w:pStyle w:val="D883D4A9434C454DAE537EBB0D5665DF"/>
          </w:pPr>
          <w:r w:rsidRPr="005D19FB">
            <w:rPr>
              <w:rStyle w:val="PlaceholderText"/>
            </w:rPr>
            <w:t>Click here to enter text.</w:t>
          </w:r>
        </w:p>
      </w:docPartBody>
    </w:docPart>
    <w:docPart>
      <w:docPartPr>
        <w:name w:val="037CD0D24E504178B791403F3145B637"/>
        <w:category>
          <w:name w:val="General"/>
          <w:gallery w:val="placeholder"/>
        </w:category>
        <w:types>
          <w:type w:val="bbPlcHdr"/>
        </w:types>
        <w:behaviors>
          <w:behavior w:val="content"/>
        </w:behaviors>
        <w:guid w:val="{AA3F93BD-61AB-43D6-A954-71B81E74B61B}"/>
      </w:docPartPr>
      <w:docPartBody>
        <w:p w:rsidR="007F77AA" w:rsidRDefault="00DD5A8A" w:rsidP="00DD5A8A">
          <w:pPr>
            <w:pStyle w:val="037CD0D24E504178B791403F3145B637"/>
          </w:pPr>
          <w:r w:rsidRPr="005D19FB">
            <w:rPr>
              <w:rStyle w:val="PlaceholderText"/>
            </w:rPr>
            <w:t>Click here to enter text.</w:t>
          </w:r>
        </w:p>
      </w:docPartBody>
    </w:docPart>
    <w:docPart>
      <w:docPartPr>
        <w:name w:val="E1F1532FDF514E9C8998174AA3401CBE"/>
        <w:category>
          <w:name w:val="General"/>
          <w:gallery w:val="placeholder"/>
        </w:category>
        <w:types>
          <w:type w:val="bbPlcHdr"/>
        </w:types>
        <w:behaviors>
          <w:behavior w:val="content"/>
        </w:behaviors>
        <w:guid w:val="{9C1E54A3-C9A4-470E-9E79-3C89B2DA1954}"/>
      </w:docPartPr>
      <w:docPartBody>
        <w:p w:rsidR="007F77AA" w:rsidRDefault="00DD5A8A" w:rsidP="00DD5A8A">
          <w:pPr>
            <w:pStyle w:val="E1F1532FDF514E9C8998174AA3401CBE"/>
          </w:pPr>
          <w:r w:rsidRPr="00A65385">
            <w:rPr>
              <w:rStyle w:val="PlaceholderText"/>
            </w:rPr>
            <w:t>Click or tap here to enter text.</w:t>
          </w:r>
        </w:p>
      </w:docPartBody>
    </w:docPart>
    <w:docPart>
      <w:docPartPr>
        <w:name w:val="1C8E0BDFC7CA438EA156DA3B1F8BF110"/>
        <w:category>
          <w:name w:val="General"/>
          <w:gallery w:val="placeholder"/>
        </w:category>
        <w:types>
          <w:type w:val="bbPlcHdr"/>
        </w:types>
        <w:behaviors>
          <w:behavior w:val="content"/>
        </w:behaviors>
        <w:guid w:val="{8DAE9E13-4FF5-420C-A6A2-24DD5FBB0175}"/>
      </w:docPartPr>
      <w:docPartBody>
        <w:p w:rsidR="007F77AA" w:rsidRDefault="00DD5A8A" w:rsidP="00DD5A8A">
          <w:pPr>
            <w:pStyle w:val="1C8E0BDFC7CA438EA156DA3B1F8BF110"/>
          </w:pPr>
          <w:r w:rsidRPr="00A65385">
            <w:rPr>
              <w:rStyle w:val="PlaceholderText"/>
            </w:rPr>
            <w:t>Click or tap here to enter text.</w:t>
          </w:r>
        </w:p>
      </w:docPartBody>
    </w:docPart>
    <w:docPart>
      <w:docPartPr>
        <w:name w:val="D63E88BC3B2B418BB6C6222301F94E91"/>
        <w:category>
          <w:name w:val="General"/>
          <w:gallery w:val="placeholder"/>
        </w:category>
        <w:types>
          <w:type w:val="bbPlcHdr"/>
        </w:types>
        <w:behaviors>
          <w:behavior w:val="content"/>
        </w:behaviors>
        <w:guid w:val="{75704A89-9C33-4475-8E69-62B87AB26CAA}"/>
      </w:docPartPr>
      <w:docPartBody>
        <w:p w:rsidR="007F77AA" w:rsidRDefault="00DD5A8A" w:rsidP="00DD5A8A">
          <w:pPr>
            <w:pStyle w:val="D63E88BC3B2B418BB6C6222301F94E91"/>
          </w:pPr>
          <w:r w:rsidRPr="00A65385">
            <w:rPr>
              <w:rStyle w:val="PlaceholderText"/>
            </w:rPr>
            <w:t>Click or tap here to enter text.</w:t>
          </w:r>
        </w:p>
      </w:docPartBody>
    </w:docPart>
    <w:docPart>
      <w:docPartPr>
        <w:name w:val="3094A731D7244B6EB291CD277A9C1CE5"/>
        <w:category>
          <w:name w:val="General"/>
          <w:gallery w:val="placeholder"/>
        </w:category>
        <w:types>
          <w:type w:val="bbPlcHdr"/>
        </w:types>
        <w:behaviors>
          <w:behavior w:val="content"/>
        </w:behaviors>
        <w:guid w:val="{99D214E2-B2DE-4E69-9CAB-2480EB42EBBF}"/>
      </w:docPartPr>
      <w:docPartBody>
        <w:p w:rsidR="007F77AA" w:rsidRDefault="00DD5A8A" w:rsidP="00DD5A8A">
          <w:pPr>
            <w:pStyle w:val="3094A731D7244B6EB291CD277A9C1CE5"/>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67F"/>
    <w:rsid w:val="00321487"/>
    <w:rsid w:val="003906C3"/>
    <w:rsid w:val="00750C8B"/>
    <w:rsid w:val="00784C0F"/>
    <w:rsid w:val="007F77AA"/>
    <w:rsid w:val="00864A55"/>
    <w:rsid w:val="00934A82"/>
    <w:rsid w:val="00953FE2"/>
    <w:rsid w:val="009A467F"/>
    <w:rsid w:val="00B94EA0"/>
    <w:rsid w:val="00BA7034"/>
    <w:rsid w:val="00D437CA"/>
    <w:rsid w:val="00DD5A8A"/>
    <w:rsid w:val="00F547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A8A"/>
    <w:rPr>
      <w:color w:val="808080"/>
    </w:rPr>
  </w:style>
  <w:style w:type="paragraph" w:customStyle="1" w:styleId="9FEEDA01AEAA4C7F99EDDFA50A8C64D6">
    <w:name w:val="9FEEDA01AEAA4C7F99EDDFA50A8C64D6"/>
    <w:rsid w:val="00DD5A8A"/>
  </w:style>
  <w:style w:type="paragraph" w:customStyle="1" w:styleId="81D1CFF38505461AB946BDCDF3AA51E9">
    <w:name w:val="81D1CFF38505461AB946BDCDF3AA51E9"/>
    <w:rsid w:val="00DD5A8A"/>
  </w:style>
  <w:style w:type="paragraph" w:customStyle="1" w:styleId="337C98262A4E4D09A06A5BC8E11FE00F">
    <w:name w:val="337C98262A4E4D09A06A5BC8E11FE00F"/>
    <w:rsid w:val="00DD5A8A"/>
  </w:style>
  <w:style w:type="paragraph" w:customStyle="1" w:styleId="8AC43990E3E9459B959EC973BF0BBC5D">
    <w:name w:val="8AC43990E3E9459B959EC973BF0BBC5D"/>
    <w:rsid w:val="00DD5A8A"/>
  </w:style>
  <w:style w:type="paragraph" w:customStyle="1" w:styleId="31A966FFE2594F20AB5370F1C8A5AEA7">
    <w:name w:val="31A966FFE2594F20AB5370F1C8A5AEA7"/>
    <w:rsid w:val="00DD5A8A"/>
  </w:style>
  <w:style w:type="paragraph" w:customStyle="1" w:styleId="7C410153559C421AB6D316B76B5DB261">
    <w:name w:val="7C410153559C421AB6D316B76B5DB261"/>
    <w:rsid w:val="00DD5A8A"/>
  </w:style>
  <w:style w:type="paragraph" w:customStyle="1" w:styleId="29B6BAB607DD4AE7881BC854BDFDBA13">
    <w:name w:val="29B6BAB607DD4AE7881BC854BDFDBA13"/>
    <w:rsid w:val="00DD5A8A"/>
  </w:style>
  <w:style w:type="paragraph" w:customStyle="1" w:styleId="8F9DE09B7EBB49B495B5E4EA3456F32A">
    <w:name w:val="8F9DE09B7EBB49B495B5E4EA3456F32A"/>
    <w:rsid w:val="00DD5A8A"/>
  </w:style>
  <w:style w:type="paragraph" w:customStyle="1" w:styleId="0EC88B367D7E439DB3DCD2CF63719BE4">
    <w:name w:val="0EC88B367D7E439DB3DCD2CF63719BE4"/>
    <w:rsid w:val="00DD5A8A"/>
  </w:style>
  <w:style w:type="paragraph" w:customStyle="1" w:styleId="5F7BC6DE6B754DF7B3299B849044B470">
    <w:name w:val="5F7BC6DE6B754DF7B3299B849044B470"/>
    <w:rsid w:val="00DD5A8A"/>
  </w:style>
  <w:style w:type="paragraph" w:customStyle="1" w:styleId="95EEF468E76B41F796469B37ECD3D495">
    <w:name w:val="95EEF468E76B41F796469B37ECD3D495"/>
    <w:rsid w:val="00DD5A8A"/>
  </w:style>
  <w:style w:type="paragraph" w:customStyle="1" w:styleId="B8FE70C2A0214238BCD37F057B98F118">
    <w:name w:val="B8FE70C2A0214238BCD37F057B98F118"/>
    <w:rsid w:val="00DD5A8A"/>
  </w:style>
  <w:style w:type="paragraph" w:customStyle="1" w:styleId="79500B23B49A448299E889CDEAC4DB9F">
    <w:name w:val="79500B23B49A448299E889CDEAC4DB9F"/>
    <w:rsid w:val="00DD5A8A"/>
  </w:style>
  <w:style w:type="paragraph" w:customStyle="1" w:styleId="E1C10DD1181B4D7B9DFFD11D8292C554">
    <w:name w:val="E1C10DD1181B4D7B9DFFD11D8292C554"/>
    <w:rsid w:val="00DD5A8A"/>
  </w:style>
  <w:style w:type="paragraph" w:customStyle="1" w:styleId="39321235A2844CF0AE6AB546B7FE92A3">
    <w:name w:val="39321235A2844CF0AE6AB546B7FE92A3"/>
    <w:rsid w:val="00DD5A8A"/>
  </w:style>
  <w:style w:type="paragraph" w:customStyle="1" w:styleId="A8E5968C4EBD4D7B88638C25B373E20D">
    <w:name w:val="A8E5968C4EBD4D7B88638C25B373E20D"/>
    <w:rsid w:val="00DD5A8A"/>
  </w:style>
  <w:style w:type="paragraph" w:customStyle="1" w:styleId="A30FA9D472FE4DD4A64214945B1A885B">
    <w:name w:val="A30FA9D472FE4DD4A64214945B1A885B"/>
    <w:rsid w:val="00DD5A8A"/>
  </w:style>
  <w:style w:type="paragraph" w:customStyle="1" w:styleId="FBCA2B3E4CF247E6A8FBABF7DC32C70E">
    <w:name w:val="FBCA2B3E4CF247E6A8FBABF7DC32C70E"/>
    <w:rsid w:val="00DD5A8A"/>
  </w:style>
  <w:style w:type="paragraph" w:customStyle="1" w:styleId="199DEA36F5F744229033953C47D3C573">
    <w:name w:val="199DEA36F5F744229033953C47D3C573"/>
    <w:rsid w:val="00DD5A8A"/>
  </w:style>
  <w:style w:type="paragraph" w:customStyle="1" w:styleId="395379A6BF714078ABA55177A292B1A0">
    <w:name w:val="395379A6BF714078ABA55177A292B1A0"/>
    <w:rsid w:val="00DD5A8A"/>
  </w:style>
  <w:style w:type="paragraph" w:customStyle="1" w:styleId="32326CAC5731428C871340F1113C70A5">
    <w:name w:val="32326CAC5731428C871340F1113C70A5"/>
    <w:rsid w:val="00DD5A8A"/>
  </w:style>
  <w:style w:type="paragraph" w:customStyle="1" w:styleId="842AA98D4BA442B583C1E0E2A8B9193E">
    <w:name w:val="842AA98D4BA442B583C1E0E2A8B9193E"/>
    <w:rsid w:val="00DD5A8A"/>
  </w:style>
  <w:style w:type="paragraph" w:customStyle="1" w:styleId="790562220E39496C9EFCCC2FF86024BB">
    <w:name w:val="790562220E39496C9EFCCC2FF86024BB"/>
    <w:rsid w:val="00DD5A8A"/>
  </w:style>
  <w:style w:type="paragraph" w:customStyle="1" w:styleId="2B0273FFD2BC4B6FB511676C08B606D0">
    <w:name w:val="2B0273FFD2BC4B6FB511676C08B606D0"/>
    <w:rsid w:val="00DD5A8A"/>
  </w:style>
  <w:style w:type="paragraph" w:customStyle="1" w:styleId="5726D65152F34C04BD8B23367063C4DC">
    <w:name w:val="5726D65152F34C04BD8B23367063C4DC"/>
    <w:rsid w:val="00DD5A8A"/>
  </w:style>
  <w:style w:type="paragraph" w:customStyle="1" w:styleId="22C6A4F9659E4C31BD3B1BA19DE634C6">
    <w:name w:val="22C6A4F9659E4C31BD3B1BA19DE634C6"/>
    <w:rsid w:val="00DD5A8A"/>
  </w:style>
  <w:style w:type="paragraph" w:customStyle="1" w:styleId="597FCBDD7ECB4CFF91BE7FEBE931E87A">
    <w:name w:val="597FCBDD7ECB4CFF91BE7FEBE931E87A"/>
    <w:rsid w:val="00DD5A8A"/>
  </w:style>
  <w:style w:type="paragraph" w:customStyle="1" w:styleId="59C44AF74DF54F399116F3735C8875C7">
    <w:name w:val="59C44AF74DF54F399116F3735C8875C7"/>
    <w:rsid w:val="00DD5A8A"/>
  </w:style>
  <w:style w:type="paragraph" w:customStyle="1" w:styleId="DCEB76BB28B6477196DB4F60D42A239D">
    <w:name w:val="DCEB76BB28B6477196DB4F60D42A239D"/>
    <w:rsid w:val="00DD5A8A"/>
  </w:style>
  <w:style w:type="paragraph" w:customStyle="1" w:styleId="8555AE556D234F19885B409168F5606C">
    <w:name w:val="8555AE556D234F19885B409168F5606C"/>
    <w:rsid w:val="00DD5A8A"/>
  </w:style>
  <w:style w:type="paragraph" w:customStyle="1" w:styleId="95CE7528F9794F4E84AD36E373A6FE26">
    <w:name w:val="95CE7528F9794F4E84AD36E373A6FE26"/>
    <w:rsid w:val="00DD5A8A"/>
  </w:style>
  <w:style w:type="paragraph" w:customStyle="1" w:styleId="F0690AAA3001490D96B627CEF59735C2">
    <w:name w:val="F0690AAA3001490D96B627CEF59735C2"/>
    <w:rsid w:val="00DD5A8A"/>
  </w:style>
  <w:style w:type="paragraph" w:customStyle="1" w:styleId="A5CA8D890BF441C4943C8F3B0C4034CC">
    <w:name w:val="A5CA8D890BF441C4943C8F3B0C4034CC"/>
    <w:rsid w:val="00DD5A8A"/>
  </w:style>
  <w:style w:type="paragraph" w:customStyle="1" w:styleId="29A7E9E1E79F4EDA90B82EAE1039BB64">
    <w:name w:val="29A7E9E1E79F4EDA90B82EAE1039BB64"/>
    <w:rsid w:val="00DD5A8A"/>
  </w:style>
  <w:style w:type="paragraph" w:customStyle="1" w:styleId="1C37E22E574146A68C449556A0E0DBC2">
    <w:name w:val="1C37E22E574146A68C449556A0E0DBC2"/>
    <w:rsid w:val="00DD5A8A"/>
  </w:style>
  <w:style w:type="paragraph" w:customStyle="1" w:styleId="D896670411DB43E895FF102B4F65FC8D">
    <w:name w:val="D896670411DB43E895FF102B4F65FC8D"/>
    <w:rsid w:val="00DD5A8A"/>
  </w:style>
  <w:style w:type="paragraph" w:customStyle="1" w:styleId="0971B566C9F04D4C811B5112D6A4261D">
    <w:name w:val="0971B566C9F04D4C811B5112D6A4261D"/>
    <w:rsid w:val="00DD5A8A"/>
  </w:style>
  <w:style w:type="paragraph" w:customStyle="1" w:styleId="69B56D0A372B44E9B72F8F00E8A63331">
    <w:name w:val="69B56D0A372B44E9B72F8F00E8A63331"/>
    <w:rsid w:val="00DD5A8A"/>
  </w:style>
  <w:style w:type="paragraph" w:customStyle="1" w:styleId="380390CC2E3C4FD39566DE9F26488FCC">
    <w:name w:val="380390CC2E3C4FD39566DE9F26488FCC"/>
    <w:rsid w:val="00DD5A8A"/>
  </w:style>
  <w:style w:type="paragraph" w:customStyle="1" w:styleId="C7A76A04FF2540308EE3E3708CA9D7FA">
    <w:name w:val="C7A76A04FF2540308EE3E3708CA9D7FA"/>
    <w:rsid w:val="00DD5A8A"/>
  </w:style>
  <w:style w:type="paragraph" w:customStyle="1" w:styleId="B896061266AA488CB8C903F0DFA47305">
    <w:name w:val="B896061266AA488CB8C903F0DFA47305"/>
    <w:rsid w:val="00DD5A8A"/>
  </w:style>
  <w:style w:type="paragraph" w:customStyle="1" w:styleId="341EAF262524422BA3571C8650E159D6">
    <w:name w:val="341EAF262524422BA3571C8650E159D6"/>
    <w:rsid w:val="00DD5A8A"/>
  </w:style>
  <w:style w:type="paragraph" w:customStyle="1" w:styleId="93AE0A65FBCF4B06B35972064ABDC2B3">
    <w:name w:val="93AE0A65FBCF4B06B35972064ABDC2B3"/>
    <w:rsid w:val="00DD5A8A"/>
  </w:style>
  <w:style w:type="paragraph" w:customStyle="1" w:styleId="8CBD6497B3DB40428180C5176CBE2DF0">
    <w:name w:val="8CBD6497B3DB40428180C5176CBE2DF0"/>
    <w:rsid w:val="00DD5A8A"/>
  </w:style>
  <w:style w:type="paragraph" w:customStyle="1" w:styleId="40DE7294C07646C1BBEAF1CAE829F290">
    <w:name w:val="40DE7294C07646C1BBEAF1CAE829F290"/>
    <w:rsid w:val="00DD5A8A"/>
  </w:style>
  <w:style w:type="paragraph" w:customStyle="1" w:styleId="2F36E88B0D4140CD9A552A5374FE7F5D">
    <w:name w:val="2F36E88B0D4140CD9A552A5374FE7F5D"/>
    <w:rsid w:val="00DD5A8A"/>
  </w:style>
  <w:style w:type="paragraph" w:customStyle="1" w:styleId="866B0F074F5748C9B593C197905EEBA0">
    <w:name w:val="866B0F074F5748C9B593C197905EEBA0"/>
    <w:rsid w:val="00DD5A8A"/>
  </w:style>
  <w:style w:type="paragraph" w:customStyle="1" w:styleId="0F2F0329504B43DDB2CDF318972269B7">
    <w:name w:val="0F2F0329504B43DDB2CDF318972269B7"/>
    <w:rsid w:val="00DD5A8A"/>
  </w:style>
  <w:style w:type="paragraph" w:customStyle="1" w:styleId="F327472BB4BA4B3B9AADD9C390D38090">
    <w:name w:val="F327472BB4BA4B3B9AADD9C390D38090"/>
    <w:rsid w:val="00DD5A8A"/>
  </w:style>
  <w:style w:type="paragraph" w:customStyle="1" w:styleId="2598A3249C6645098D59EB6E0AD62526">
    <w:name w:val="2598A3249C6645098D59EB6E0AD62526"/>
    <w:rsid w:val="00DD5A8A"/>
  </w:style>
  <w:style w:type="paragraph" w:customStyle="1" w:styleId="0D91967E8FA54F99ADE0CD82AD514E47">
    <w:name w:val="0D91967E8FA54F99ADE0CD82AD514E47"/>
    <w:rsid w:val="00DD5A8A"/>
  </w:style>
  <w:style w:type="paragraph" w:customStyle="1" w:styleId="0C29A1B161654A99A2F37E0FCCF1CC56">
    <w:name w:val="0C29A1B161654A99A2F37E0FCCF1CC56"/>
    <w:rsid w:val="00DD5A8A"/>
  </w:style>
  <w:style w:type="paragraph" w:customStyle="1" w:styleId="FC5DFD5B3A08428B9B197C5821AA8C5C">
    <w:name w:val="FC5DFD5B3A08428B9B197C5821AA8C5C"/>
    <w:rsid w:val="00DD5A8A"/>
  </w:style>
  <w:style w:type="paragraph" w:customStyle="1" w:styleId="33DB7006330A4C6F8CEA46BE6D2A3008">
    <w:name w:val="33DB7006330A4C6F8CEA46BE6D2A3008"/>
    <w:rsid w:val="00DD5A8A"/>
  </w:style>
  <w:style w:type="paragraph" w:customStyle="1" w:styleId="76F37BD6D63D499583E9B2BC5316BD0B">
    <w:name w:val="76F37BD6D63D499583E9B2BC5316BD0B"/>
    <w:rsid w:val="00DD5A8A"/>
  </w:style>
  <w:style w:type="paragraph" w:customStyle="1" w:styleId="4E362DE0F82845F1B3DA0C9C88C279DC">
    <w:name w:val="4E362DE0F82845F1B3DA0C9C88C279DC"/>
    <w:rsid w:val="00DD5A8A"/>
  </w:style>
  <w:style w:type="paragraph" w:customStyle="1" w:styleId="34D26BF962084935ACCD25276952F2BE">
    <w:name w:val="34D26BF962084935ACCD25276952F2BE"/>
    <w:rsid w:val="00DD5A8A"/>
  </w:style>
  <w:style w:type="paragraph" w:customStyle="1" w:styleId="3CAA607C165B44F9B58BF4C789C2295F">
    <w:name w:val="3CAA607C165B44F9B58BF4C789C2295F"/>
    <w:rsid w:val="00DD5A8A"/>
  </w:style>
  <w:style w:type="paragraph" w:customStyle="1" w:styleId="CE355EB745284E6F80908B3B4572D013">
    <w:name w:val="CE355EB745284E6F80908B3B4572D013"/>
    <w:rsid w:val="00DD5A8A"/>
  </w:style>
  <w:style w:type="paragraph" w:customStyle="1" w:styleId="9A969548D5CB44B0ABE86369E43B425A">
    <w:name w:val="9A969548D5CB44B0ABE86369E43B425A"/>
    <w:rsid w:val="00DD5A8A"/>
  </w:style>
  <w:style w:type="paragraph" w:customStyle="1" w:styleId="AB4AEFC38CA7403898CFA29E534E4124">
    <w:name w:val="AB4AEFC38CA7403898CFA29E534E4124"/>
    <w:rsid w:val="00DD5A8A"/>
  </w:style>
  <w:style w:type="paragraph" w:customStyle="1" w:styleId="19291AA7F77F4F70943DA2E02FD01DC9">
    <w:name w:val="19291AA7F77F4F70943DA2E02FD01DC9"/>
    <w:rsid w:val="00DD5A8A"/>
  </w:style>
  <w:style w:type="paragraph" w:customStyle="1" w:styleId="F1215E4C6088416084E80A5BC6C7FFB8">
    <w:name w:val="F1215E4C6088416084E80A5BC6C7FFB8"/>
    <w:rsid w:val="00DD5A8A"/>
  </w:style>
  <w:style w:type="paragraph" w:customStyle="1" w:styleId="FEF88FBAAF624487963B9FF7F2678BA1">
    <w:name w:val="FEF88FBAAF624487963B9FF7F2678BA1"/>
    <w:rsid w:val="00DD5A8A"/>
  </w:style>
  <w:style w:type="paragraph" w:customStyle="1" w:styleId="20BAA8AB93D848D9B5B2700E102CDA8E">
    <w:name w:val="20BAA8AB93D848D9B5B2700E102CDA8E"/>
    <w:rsid w:val="00DD5A8A"/>
  </w:style>
  <w:style w:type="paragraph" w:customStyle="1" w:styleId="48B3DE45DB014E4581A6A4503CB53C4D">
    <w:name w:val="48B3DE45DB014E4581A6A4503CB53C4D"/>
    <w:rsid w:val="00DD5A8A"/>
  </w:style>
  <w:style w:type="paragraph" w:customStyle="1" w:styleId="D4DC1D29F33A4A48A5A6A54ACCB077B6">
    <w:name w:val="D4DC1D29F33A4A48A5A6A54ACCB077B6"/>
    <w:rsid w:val="00DD5A8A"/>
  </w:style>
  <w:style w:type="paragraph" w:customStyle="1" w:styleId="8906FB3CB3734CB3AF7F00AC69567CEE">
    <w:name w:val="8906FB3CB3734CB3AF7F00AC69567CEE"/>
    <w:rsid w:val="00DD5A8A"/>
  </w:style>
  <w:style w:type="paragraph" w:customStyle="1" w:styleId="B81F6B7CE18C40779B8862EE70A135A5">
    <w:name w:val="B81F6B7CE18C40779B8862EE70A135A5"/>
    <w:rsid w:val="00DD5A8A"/>
  </w:style>
  <w:style w:type="paragraph" w:customStyle="1" w:styleId="4FFE5C98EE924C19B87C43279E97739C">
    <w:name w:val="4FFE5C98EE924C19B87C43279E97739C"/>
    <w:rsid w:val="00DD5A8A"/>
  </w:style>
  <w:style w:type="paragraph" w:customStyle="1" w:styleId="AB6F89EFEEC645B4B3BD3BAEE4E34770">
    <w:name w:val="AB6F89EFEEC645B4B3BD3BAEE4E34770"/>
    <w:rsid w:val="00DD5A8A"/>
  </w:style>
  <w:style w:type="paragraph" w:customStyle="1" w:styleId="1B505B277892447D8C7151F0E1936B1A">
    <w:name w:val="1B505B277892447D8C7151F0E1936B1A"/>
    <w:rsid w:val="00DD5A8A"/>
  </w:style>
  <w:style w:type="paragraph" w:customStyle="1" w:styleId="4DE4C0F1BB474C65B6080976927A9405">
    <w:name w:val="4DE4C0F1BB474C65B6080976927A9405"/>
    <w:rsid w:val="00DD5A8A"/>
  </w:style>
  <w:style w:type="paragraph" w:customStyle="1" w:styleId="4FE864E946BB40C0B793B64C986C8087">
    <w:name w:val="4FE864E946BB40C0B793B64C986C8087"/>
    <w:rsid w:val="00DD5A8A"/>
  </w:style>
  <w:style w:type="paragraph" w:customStyle="1" w:styleId="EEFAEEBAA1AD42389B1F4FF80D09B95F">
    <w:name w:val="EEFAEEBAA1AD42389B1F4FF80D09B95F"/>
    <w:rsid w:val="00DD5A8A"/>
  </w:style>
  <w:style w:type="paragraph" w:customStyle="1" w:styleId="CFEB4FFF1DC24672AE88C74C513C878E">
    <w:name w:val="CFEB4FFF1DC24672AE88C74C513C878E"/>
    <w:rsid w:val="00DD5A8A"/>
  </w:style>
  <w:style w:type="paragraph" w:customStyle="1" w:styleId="5776EE203D9A41C381748B3B3C450A15">
    <w:name w:val="5776EE203D9A41C381748B3B3C450A15"/>
    <w:rsid w:val="00DD5A8A"/>
  </w:style>
  <w:style w:type="paragraph" w:customStyle="1" w:styleId="6498B330E79D441AA0E8DC5EB99194BE">
    <w:name w:val="6498B330E79D441AA0E8DC5EB99194BE"/>
    <w:rsid w:val="00DD5A8A"/>
  </w:style>
  <w:style w:type="paragraph" w:customStyle="1" w:styleId="49762C0A6D2840619F9E278B01D20FC1">
    <w:name w:val="49762C0A6D2840619F9E278B01D20FC1"/>
    <w:rsid w:val="00DD5A8A"/>
  </w:style>
  <w:style w:type="paragraph" w:customStyle="1" w:styleId="2F32746018AD4C51BE6C4F91205D266A">
    <w:name w:val="2F32746018AD4C51BE6C4F91205D266A"/>
    <w:rsid w:val="00DD5A8A"/>
  </w:style>
  <w:style w:type="paragraph" w:customStyle="1" w:styleId="01DE9176572B412DAAA30C888683D5AF">
    <w:name w:val="01DE9176572B412DAAA30C888683D5AF"/>
    <w:rsid w:val="00DD5A8A"/>
  </w:style>
  <w:style w:type="paragraph" w:customStyle="1" w:styleId="8EB5015D308E44F69A6ECD8308009794">
    <w:name w:val="8EB5015D308E44F69A6ECD8308009794"/>
    <w:rsid w:val="00DD5A8A"/>
  </w:style>
  <w:style w:type="paragraph" w:customStyle="1" w:styleId="843399B2CB8C433DA90E3FE1F2559C9A">
    <w:name w:val="843399B2CB8C433DA90E3FE1F2559C9A"/>
    <w:rsid w:val="00DD5A8A"/>
  </w:style>
  <w:style w:type="paragraph" w:customStyle="1" w:styleId="4F340041552742F58AC98C6E6B9B3CFB">
    <w:name w:val="4F340041552742F58AC98C6E6B9B3CFB"/>
    <w:rsid w:val="00DD5A8A"/>
  </w:style>
  <w:style w:type="paragraph" w:customStyle="1" w:styleId="77CF7331D2C54716A39BDFBA4C120696">
    <w:name w:val="77CF7331D2C54716A39BDFBA4C120696"/>
    <w:rsid w:val="00DD5A8A"/>
  </w:style>
  <w:style w:type="paragraph" w:customStyle="1" w:styleId="3829572E9F8C49B482F3CA0F4CA2CDCA">
    <w:name w:val="3829572E9F8C49B482F3CA0F4CA2CDCA"/>
    <w:rsid w:val="00DD5A8A"/>
  </w:style>
  <w:style w:type="paragraph" w:customStyle="1" w:styleId="0D3E59FB80A54577955B4FC454BA362B">
    <w:name w:val="0D3E59FB80A54577955B4FC454BA362B"/>
    <w:rsid w:val="00DD5A8A"/>
  </w:style>
  <w:style w:type="paragraph" w:customStyle="1" w:styleId="9AB5E2949F53476F9E2632E687761C53">
    <w:name w:val="9AB5E2949F53476F9E2632E687761C53"/>
    <w:rsid w:val="00DD5A8A"/>
  </w:style>
  <w:style w:type="paragraph" w:customStyle="1" w:styleId="4947877FF7924111AFE21E157C9DAD88">
    <w:name w:val="4947877FF7924111AFE21E157C9DAD88"/>
    <w:rsid w:val="00DD5A8A"/>
  </w:style>
  <w:style w:type="paragraph" w:customStyle="1" w:styleId="67E61E50F05744ABB8D7C8BC40D19614">
    <w:name w:val="67E61E50F05744ABB8D7C8BC40D19614"/>
    <w:rsid w:val="00DD5A8A"/>
  </w:style>
  <w:style w:type="paragraph" w:customStyle="1" w:styleId="0799D5BE862B48038237CFC7107F2EDF">
    <w:name w:val="0799D5BE862B48038237CFC7107F2EDF"/>
    <w:rsid w:val="00DD5A8A"/>
  </w:style>
  <w:style w:type="paragraph" w:customStyle="1" w:styleId="AE7512F84C454749A2352F1CE8ABCEAC">
    <w:name w:val="AE7512F84C454749A2352F1CE8ABCEAC"/>
    <w:rsid w:val="00DD5A8A"/>
  </w:style>
  <w:style w:type="paragraph" w:customStyle="1" w:styleId="23646A5C15DB4AB7B16A6FF2815981C6">
    <w:name w:val="23646A5C15DB4AB7B16A6FF2815981C6"/>
    <w:rsid w:val="00DD5A8A"/>
  </w:style>
  <w:style w:type="paragraph" w:customStyle="1" w:styleId="E6242216B8D347CFBB839938E5E02D2C">
    <w:name w:val="E6242216B8D347CFBB839938E5E02D2C"/>
    <w:rsid w:val="00DD5A8A"/>
  </w:style>
  <w:style w:type="paragraph" w:customStyle="1" w:styleId="62585337180A4F749F0BA1BAA5EDCA51">
    <w:name w:val="62585337180A4F749F0BA1BAA5EDCA51"/>
    <w:rsid w:val="00DD5A8A"/>
  </w:style>
  <w:style w:type="paragraph" w:customStyle="1" w:styleId="4119C59560334A7997D34B8715F4429D">
    <w:name w:val="4119C59560334A7997D34B8715F4429D"/>
    <w:rsid w:val="00DD5A8A"/>
  </w:style>
  <w:style w:type="paragraph" w:customStyle="1" w:styleId="586F2FB927934AFAB1522D9B3234673F">
    <w:name w:val="586F2FB927934AFAB1522D9B3234673F"/>
    <w:rsid w:val="00DD5A8A"/>
  </w:style>
  <w:style w:type="paragraph" w:customStyle="1" w:styleId="06DC8B1798CD4A17BAE7108926342041">
    <w:name w:val="06DC8B1798CD4A17BAE7108926342041"/>
    <w:rsid w:val="00DD5A8A"/>
  </w:style>
  <w:style w:type="paragraph" w:customStyle="1" w:styleId="69927D5C504D44B89111E035F8E98A8D">
    <w:name w:val="69927D5C504D44B89111E035F8E98A8D"/>
    <w:rsid w:val="00DD5A8A"/>
  </w:style>
  <w:style w:type="paragraph" w:customStyle="1" w:styleId="FB54FD82912E4B1E943F920B79FC5167">
    <w:name w:val="FB54FD82912E4B1E943F920B79FC5167"/>
    <w:rsid w:val="00DD5A8A"/>
  </w:style>
  <w:style w:type="paragraph" w:customStyle="1" w:styleId="38339D04686048ACAAF2D694CA406D19">
    <w:name w:val="38339D04686048ACAAF2D694CA406D19"/>
    <w:rsid w:val="00DD5A8A"/>
  </w:style>
  <w:style w:type="paragraph" w:customStyle="1" w:styleId="44A6E898C6354E629A04453F4941921C">
    <w:name w:val="44A6E898C6354E629A04453F4941921C"/>
    <w:rsid w:val="00DD5A8A"/>
  </w:style>
  <w:style w:type="paragraph" w:customStyle="1" w:styleId="FC080D01221B4D8394CAB4161D509AF1">
    <w:name w:val="FC080D01221B4D8394CAB4161D509AF1"/>
    <w:rsid w:val="00DD5A8A"/>
  </w:style>
  <w:style w:type="paragraph" w:customStyle="1" w:styleId="86440F20824A454D9376258A2909E93E">
    <w:name w:val="86440F20824A454D9376258A2909E93E"/>
    <w:rsid w:val="00DD5A8A"/>
  </w:style>
  <w:style w:type="paragraph" w:customStyle="1" w:styleId="E2B4B2A150044C0AABD7BAF2A1CFB80D">
    <w:name w:val="E2B4B2A150044C0AABD7BAF2A1CFB80D"/>
    <w:rsid w:val="00DD5A8A"/>
  </w:style>
  <w:style w:type="paragraph" w:customStyle="1" w:styleId="A5BE25BDABAA4AF2B6C4D60C1BD6B5D7">
    <w:name w:val="A5BE25BDABAA4AF2B6C4D60C1BD6B5D7"/>
    <w:rsid w:val="00DD5A8A"/>
  </w:style>
  <w:style w:type="paragraph" w:customStyle="1" w:styleId="06AFC8C64A8F479BAB7CF1240E7F3B56">
    <w:name w:val="06AFC8C64A8F479BAB7CF1240E7F3B56"/>
    <w:rsid w:val="00DD5A8A"/>
  </w:style>
  <w:style w:type="paragraph" w:customStyle="1" w:styleId="AB704C5C41AE41ECBABFA69F5C55C10B">
    <w:name w:val="AB704C5C41AE41ECBABFA69F5C55C10B"/>
    <w:rsid w:val="00DD5A8A"/>
  </w:style>
  <w:style w:type="paragraph" w:customStyle="1" w:styleId="12336DECF23849E884D823A27F7B8B51">
    <w:name w:val="12336DECF23849E884D823A27F7B8B51"/>
    <w:rsid w:val="00DD5A8A"/>
  </w:style>
  <w:style w:type="paragraph" w:customStyle="1" w:styleId="C1230CEFEDAB409389890E010C999919">
    <w:name w:val="C1230CEFEDAB409389890E010C999919"/>
    <w:rsid w:val="00DD5A8A"/>
  </w:style>
  <w:style w:type="paragraph" w:customStyle="1" w:styleId="3E1FB8FEC8D045BCB3BE87518A1F19DD">
    <w:name w:val="3E1FB8FEC8D045BCB3BE87518A1F19DD"/>
    <w:rsid w:val="00DD5A8A"/>
  </w:style>
  <w:style w:type="paragraph" w:customStyle="1" w:styleId="05F6E107D4FC4F37A875105774AEEADD">
    <w:name w:val="05F6E107D4FC4F37A875105774AEEADD"/>
    <w:rsid w:val="00DD5A8A"/>
  </w:style>
  <w:style w:type="paragraph" w:customStyle="1" w:styleId="0483BAE1ED5043B6AA3C98C23D63A2BF">
    <w:name w:val="0483BAE1ED5043B6AA3C98C23D63A2BF"/>
    <w:rsid w:val="00DD5A8A"/>
  </w:style>
  <w:style w:type="paragraph" w:customStyle="1" w:styleId="5DDBED7F707A4D8B83C05814D4DDF207">
    <w:name w:val="5DDBED7F707A4D8B83C05814D4DDF207"/>
    <w:rsid w:val="00DD5A8A"/>
  </w:style>
  <w:style w:type="paragraph" w:customStyle="1" w:styleId="E6F339F914364643B75E23D49B9EBD7E">
    <w:name w:val="E6F339F914364643B75E23D49B9EBD7E"/>
    <w:rsid w:val="00DD5A8A"/>
  </w:style>
  <w:style w:type="paragraph" w:customStyle="1" w:styleId="62EA780790744AC6AEB466D3DD8DDCEF">
    <w:name w:val="62EA780790744AC6AEB466D3DD8DDCEF"/>
    <w:rsid w:val="00DD5A8A"/>
  </w:style>
  <w:style w:type="paragraph" w:customStyle="1" w:styleId="45462255A3AB42EFAAA8F3CA43114FBD">
    <w:name w:val="45462255A3AB42EFAAA8F3CA43114FBD"/>
    <w:rsid w:val="00DD5A8A"/>
  </w:style>
  <w:style w:type="paragraph" w:customStyle="1" w:styleId="AC79706114A042F5B0A0A755DFEAD315">
    <w:name w:val="AC79706114A042F5B0A0A755DFEAD315"/>
    <w:rsid w:val="00DD5A8A"/>
  </w:style>
  <w:style w:type="paragraph" w:customStyle="1" w:styleId="D883D4A9434C454DAE537EBB0D5665DF">
    <w:name w:val="D883D4A9434C454DAE537EBB0D5665DF"/>
    <w:rsid w:val="00DD5A8A"/>
  </w:style>
  <w:style w:type="paragraph" w:customStyle="1" w:styleId="037CD0D24E504178B791403F3145B637">
    <w:name w:val="037CD0D24E504178B791403F3145B637"/>
    <w:rsid w:val="00DD5A8A"/>
  </w:style>
  <w:style w:type="paragraph" w:customStyle="1" w:styleId="E1F1532FDF514E9C8998174AA3401CBE">
    <w:name w:val="E1F1532FDF514E9C8998174AA3401CBE"/>
    <w:rsid w:val="00DD5A8A"/>
  </w:style>
  <w:style w:type="paragraph" w:customStyle="1" w:styleId="1C8E0BDFC7CA438EA156DA3B1F8BF110">
    <w:name w:val="1C8E0BDFC7CA438EA156DA3B1F8BF110"/>
    <w:rsid w:val="00DD5A8A"/>
  </w:style>
  <w:style w:type="paragraph" w:customStyle="1" w:styleId="D63E88BC3B2B418BB6C6222301F94E91">
    <w:name w:val="D63E88BC3B2B418BB6C6222301F94E91"/>
    <w:rsid w:val="00DD5A8A"/>
  </w:style>
  <w:style w:type="paragraph" w:customStyle="1" w:styleId="3094A731D7244B6EB291CD277A9C1CE5">
    <w:name w:val="3094A731D7244B6EB291CD277A9C1CE5"/>
    <w:rsid w:val="00DD5A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6589</Words>
  <Characters>37561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2023-06-04T23:11:00Z</cp:lastPrinted>
  <dcterms:created xsi:type="dcterms:W3CDTF">2025-12-10T16:36:00Z</dcterms:created>
  <dcterms:modified xsi:type="dcterms:W3CDTF">2025-12-10T16:36:00Z</dcterms:modified>
</cp:coreProperties>
</file>